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6E2F" w:rsidRPr="00E343AA" w:rsidRDefault="00C36E2F" w:rsidP="00032773">
      <w:pPr>
        <w:rPr>
          <w:b/>
          <w:sz w:val="16"/>
          <w:szCs w:val="16"/>
        </w:rPr>
      </w:pPr>
    </w:p>
    <w:p w:rsidR="00C36E2F" w:rsidRDefault="00C36E2F" w:rsidP="00B8600D">
      <w:pPr>
        <w:ind w:left="-540"/>
        <w:rPr>
          <w:b/>
        </w:rPr>
      </w:pPr>
      <w:r>
        <w:rPr>
          <w:b/>
        </w:rPr>
        <w:t>Company</w:t>
      </w:r>
      <w:r>
        <w:rPr>
          <w:b/>
        </w:rPr>
        <w:tab/>
      </w:r>
      <w:r>
        <w:rPr>
          <w:b/>
        </w:rPr>
        <w:tab/>
      </w:r>
      <w:r>
        <w:rPr>
          <w:b/>
        </w:rPr>
        <w:tab/>
      </w:r>
      <w:r>
        <w:rPr>
          <w:b/>
        </w:rPr>
        <w:tab/>
      </w:r>
      <w:r>
        <w:rPr>
          <w:b/>
        </w:rPr>
        <w:tab/>
      </w:r>
      <w:r>
        <w:rPr>
          <w:b/>
        </w:rPr>
        <w:tab/>
      </w:r>
      <w:r>
        <w:rPr>
          <w:b/>
        </w:rPr>
        <w:tab/>
      </w:r>
      <w:r>
        <w:rPr>
          <w:b/>
        </w:rPr>
        <w:tab/>
      </w:r>
      <w:r>
        <w:rPr>
          <w:b/>
        </w:rPr>
        <w:tab/>
      </w:r>
      <w:r>
        <w:rPr>
          <w:b/>
        </w:rPr>
        <w:tab/>
        <w:t>Date-06/17/10</w:t>
      </w:r>
    </w:p>
    <w:p w:rsidR="00C36E2F" w:rsidRDefault="00C36E2F" w:rsidP="00B8600D">
      <w:pPr>
        <w:ind w:left="-540"/>
        <w:rPr>
          <w:b/>
          <w:color w:val="000000"/>
        </w:rPr>
      </w:pPr>
      <w:r>
        <w:rPr>
          <w:b/>
          <w:color w:val="000000"/>
        </w:rPr>
        <w:t>Mail Address</w:t>
      </w:r>
      <w:r>
        <w:rPr>
          <w:b/>
          <w:color w:val="000000"/>
        </w:rPr>
        <w:tab/>
      </w:r>
      <w:r>
        <w:rPr>
          <w:b/>
          <w:color w:val="000000"/>
        </w:rPr>
        <w:tab/>
      </w:r>
      <w:r>
        <w:rPr>
          <w:b/>
          <w:color w:val="000000"/>
        </w:rPr>
        <w:tab/>
      </w:r>
      <w:r>
        <w:rPr>
          <w:b/>
          <w:color w:val="000000"/>
        </w:rPr>
        <w:tab/>
      </w:r>
      <w:r>
        <w:rPr>
          <w:b/>
          <w:color w:val="000000"/>
        </w:rPr>
        <w:tab/>
      </w:r>
      <w:r>
        <w:rPr>
          <w:b/>
          <w:color w:val="000000"/>
        </w:rPr>
        <w:tab/>
      </w:r>
      <w:r>
        <w:rPr>
          <w:b/>
          <w:color w:val="000000"/>
        </w:rPr>
        <w:tab/>
      </w:r>
      <w:r>
        <w:rPr>
          <w:b/>
          <w:color w:val="000000"/>
        </w:rPr>
        <w:tab/>
      </w:r>
      <w:r>
        <w:rPr>
          <w:b/>
          <w:color w:val="000000"/>
        </w:rPr>
        <w:tab/>
        <w:t>Quote# EPS61710</w:t>
      </w:r>
    </w:p>
    <w:p w:rsidR="00C36E2F" w:rsidRPr="00B525FC" w:rsidRDefault="00C36E2F" w:rsidP="008D153D">
      <w:pPr>
        <w:ind w:left="-540"/>
        <w:rPr>
          <w:b/>
          <w:bCs/>
          <w:sz w:val="22"/>
          <w:szCs w:val="22"/>
        </w:rPr>
      </w:pPr>
      <w:r>
        <w:rPr>
          <w:b/>
          <w:color w:val="000000"/>
        </w:rPr>
        <w:t>City, State, Zip</w:t>
      </w:r>
      <w:r w:rsidRPr="00DF24EF">
        <w:rPr>
          <w:b/>
          <w:color w:val="000000"/>
        </w:rPr>
        <w:br/>
      </w:r>
      <w:r>
        <w:rPr>
          <w:rStyle w:val="style101"/>
          <w:b/>
        </w:rPr>
        <w:t>Attn</w:t>
      </w:r>
      <w:r w:rsidRPr="00DF24EF">
        <w:rPr>
          <w:rStyle w:val="style101"/>
          <w:b/>
          <w:color w:val="auto"/>
          <w:sz w:val="22"/>
          <w:szCs w:val="22"/>
        </w:rPr>
        <w:t xml:space="preserve">. </w:t>
      </w:r>
      <w:r w:rsidRPr="00B525FC">
        <w:rPr>
          <w:b/>
          <w:bCs/>
          <w:sz w:val="22"/>
          <w:szCs w:val="22"/>
        </w:rPr>
        <w:t xml:space="preserve"> </w:t>
      </w:r>
    </w:p>
    <w:p w:rsidR="00C36E2F" w:rsidRPr="0087299B" w:rsidRDefault="00C36E2F" w:rsidP="00B8600D">
      <w:pPr>
        <w:ind w:left="-540"/>
        <w:rPr>
          <w:b/>
        </w:rPr>
      </w:pPr>
      <w:r>
        <w:rPr>
          <w:rStyle w:val="style101"/>
          <w:b/>
        </w:rPr>
        <w:t>Email</w:t>
      </w:r>
      <w:r w:rsidRPr="00DF24EF">
        <w:t>:</w:t>
      </w:r>
      <w:r>
        <w:t xml:space="preserve">  </w:t>
      </w:r>
      <w:r w:rsidRPr="0087299B">
        <w:t xml:space="preserve"> </w:t>
      </w:r>
    </w:p>
    <w:p w:rsidR="00C36E2F" w:rsidRPr="00E343AA" w:rsidRDefault="00C36E2F" w:rsidP="00510A8E">
      <w:pPr>
        <w:rPr>
          <w:b/>
          <w:sz w:val="16"/>
          <w:szCs w:val="16"/>
        </w:rPr>
      </w:pPr>
    </w:p>
    <w:p w:rsidR="00C36E2F" w:rsidRPr="009A6DE0" w:rsidRDefault="00C36E2F" w:rsidP="00510A8E">
      <w:pPr>
        <w:ind w:left="-540"/>
        <w:rPr>
          <w:b/>
        </w:rPr>
      </w:pPr>
      <w:r>
        <w:rPr>
          <w:b/>
        </w:rPr>
        <w:t>Subject:</w:t>
      </w:r>
      <w:r>
        <w:rPr>
          <w:b/>
        </w:rPr>
        <w:tab/>
        <w:t>Operational Spares</w:t>
      </w:r>
    </w:p>
    <w:p w:rsidR="00C36E2F" w:rsidRPr="00E343AA" w:rsidRDefault="00C36E2F" w:rsidP="00B8600D">
      <w:pPr>
        <w:ind w:left="-540"/>
        <w:rPr>
          <w:b/>
          <w:sz w:val="16"/>
          <w:szCs w:val="16"/>
        </w:rPr>
      </w:pPr>
    </w:p>
    <w:p w:rsidR="00C36E2F" w:rsidRPr="00E343AA" w:rsidRDefault="00C36E2F" w:rsidP="00B8600D">
      <w:pPr>
        <w:ind w:left="-540"/>
        <w:rPr>
          <w:b/>
          <w:sz w:val="16"/>
          <w:szCs w:val="16"/>
        </w:rPr>
      </w:pPr>
    </w:p>
    <w:p w:rsidR="00C36E2F" w:rsidRDefault="00C36E2F" w:rsidP="002F0E58">
      <w:pPr>
        <w:ind w:left="-540"/>
        <w:jc w:val="both"/>
      </w:pPr>
      <w:r w:rsidRPr="0095465A">
        <w:t>In regard to your request</w:t>
      </w:r>
      <w:r>
        <w:t xml:space="preserve"> for pricing for </w:t>
      </w:r>
      <w:r w:rsidRPr="008D153D">
        <w:rPr>
          <w:u w:val="single"/>
        </w:rPr>
        <w:t>Subject Item</w:t>
      </w:r>
      <w:r>
        <w:t xml:space="preserve"> we can offer the following options for you and your client at this time.  Our quote number for these items is </w:t>
      </w:r>
      <w:r w:rsidRPr="008D153D">
        <w:rPr>
          <w:u w:val="single"/>
        </w:rPr>
        <w:t>Quote #</w:t>
      </w:r>
      <w:r>
        <w:t>; please reference it in all future correspondence to this quote.</w:t>
      </w:r>
    </w:p>
    <w:p w:rsidR="00C36E2F" w:rsidRDefault="00C36E2F" w:rsidP="002F0E58">
      <w:pPr>
        <w:ind w:left="-540"/>
        <w:jc w:val="both"/>
        <w:rPr>
          <w:sz w:val="16"/>
          <w:szCs w:val="16"/>
        </w:rPr>
      </w:pPr>
    </w:p>
    <w:tbl>
      <w:tblPr>
        <w:tblW w:w="9857" w:type="dxa"/>
        <w:tblInd w:w="-434" w:type="dxa"/>
        <w:tblLook w:val="00A0"/>
      </w:tblPr>
      <w:tblGrid>
        <w:gridCol w:w="628"/>
        <w:gridCol w:w="2939"/>
        <w:gridCol w:w="1490"/>
        <w:gridCol w:w="1159"/>
        <w:gridCol w:w="550"/>
        <w:gridCol w:w="1384"/>
        <w:gridCol w:w="1707"/>
      </w:tblGrid>
      <w:tr w:rsidR="00C36E2F" w:rsidRPr="00D47893" w:rsidTr="008D153D">
        <w:trPr>
          <w:trHeight w:val="420"/>
        </w:trPr>
        <w:tc>
          <w:tcPr>
            <w:tcW w:w="9857" w:type="dxa"/>
            <w:gridSpan w:val="7"/>
            <w:tcBorders>
              <w:top w:val="single" w:sz="8" w:space="0" w:color="auto"/>
              <w:left w:val="single" w:sz="8" w:space="0" w:color="auto"/>
              <w:bottom w:val="single" w:sz="8" w:space="0" w:color="auto"/>
              <w:right w:val="single" w:sz="8" w:space="0" w:color="000000"/>
            </w:tcBorders>
            <w:shd w:val="clear" w:color="000000" w:fill="993366"/>
            <w:noWrap/>
            <w:vAlign w:val="bottom"/>
          </w:tcPr>
          <w:p w:rsidR="00C36E2F" w:rsidRPr="00D47893" w:rsidRDefault="00C36E2F" w:rsidP="00D47893">
            <w:pPr>
              <w:jc w:val="center"/>
              <w:rPr>
                <w:rFonts w:ascii="Arial" w:hAnsi="Arial" w:cs="Arial"/>
                <w:b/>
                <w:bCs/>
                <w:sz w:val="32"/>
                <w:szCs w:val="32"/>
              </w:rPr>
            </w:pPr>
            <w:r>
              <w:rPr>
                <w:rFonts w:ascii="Arial" w:hAnsi="Arial" w:cs="Arial"/>
                <w:b/>
                <w:bCs/>
                <w:sz w:val="32"/>
                <w:szCs w:val="32"/>
              </w:rPr>
              <w:t>Subject</w:t>
            </w:r>
          </w:p>
        </w:tc>
      </w:tr>
      <w:tr w:rsidR="00C36E2F" w:rsidRPr="00D47893" w:rsidTr="008D153D">
        <w:trPr>
          <w:trHeight w:val="255"/>
        </w:trPr>
        <w:tc>
          <w:tcPr>
            <w:tcW w:w="628" w:type="dxa"/>
            <w:tcBorders>
              <w:top w:val="nil"/>
              <w:left w:val="single" w:sz="4" w:space="0" w:color="auto"/>
              <w:bottom w:val="single" w:sz="4" w:space="0" w:color="auto"/>
              <w:right w:val="single" w:sz="4" w:space="0" w:color="auto"/>
            </w:tcBorders>
            <w:vAlign w:val="bottom"/>
          </w:tcPr>
          <w:p w:rsidR="00C36E2F" w:rsidRPr="00D47893" w:rsidRDefault="00C36E2F" w:rsidP="00D47893">
            <w:pPr>
              <w:jc w:val="center"/>
              <w:rPr>
                <w:rFonts w:ascii="Arial" w:hAnsi="Arial" w:cs="Arial"/>
                <w:b/>
                <w:bCs/>
                <w:sz w:val="20"/>
                <w:szCs w:val="20"/>
              </w:rPr>
            </w:pPr>
            <w:r w:rsidRPr="00D47893">
              <w:rPr>
                <w:rFonts w:ascii="Arial" w:hAnsi="Arial" w:cs="Arial"/>
                <w:b/>
                <w:bCs/>
                <w:sz w:val="20"/>
                <w:szCs w:val="20"/>
              </w:rPr>
              <w:t>Item</w:t>
            </w:r>
          </w:p>
        </w:tc>
        <w:tc>
          <w:tcPr>
            <w:tcW w:w="3064" w:type="dxa"/>
            <w:tcBorders>
              <w:top w:val="nil"/>
              <w:left w:val="nil"/>
              <w:bottom w:val="single" w:sz="4" w:space="0" w:color="auto"/>
              <w:right w:val="single" w:sz="4" w:space="0" w:color="auto"/>
            </w:tcBorders>
            <w:vAlign w:val="bottom"/>
          </w:tcPr>
          <w:p w:rsidR="00C36E2F" w:rsidRPr="00D47893" w:rsidRDefault="00C36E2F" w:rsidP="00D47893">
            <w:pPr>
              <w:rPr>
                <w:rFonts w:ascii="Arial" w:hAnsi="Arial" w:cs="Arial"/>
                <w:b/>
                <w:bCs/>
                <w:sz w:val="20"/>
                <w:szCs w:val="20"/>
              </w:rPr>
            </w:pPr>
            <w:r w:rsidRPr="00D47893">
              <w:rPr>
                <w:rFonts w:ascii="Arial" w:hAnsi="Arial" w:cs="Arial"/>
                <w:b/>
                <w:bCs/>
                <w:sz w:val="20"/>
                <w:szCs w:val="20"/>
              </w:rPr>
              <w:t>Description</w:t>
            </w:r>
          </w:p>
        </w:tc>
        <w:tc>
          <w:tcPr>
            <w:tcW w:w="1530" w:type="dxa"/>
            <w:tcBorders>
              <w:top w:val="nil"/>
              <w:left w:val="nil"/>
              <w:bottom w:val="single" w:sz="4" w:space="0" w:color="auto"/>
              <w:right w:val="single" w:sz="4" w:space="0" w:color="auto"/>
            </w:tcBorders>
            <w:vAlign w:val="bottom"/>
          </w:tcPr>
          <w:p w:rsidR="00C36E2F" w:rsidRPr="00D47893" w:rsidRDefault="00C36E2F" w:rsidP="00D47893">
            <w:pPr>
              <w:rPr>
                <w:rFonts w:ascii="Arial" w:hAnsi="Arial" w:cs="Arial"/>
                <w:b/>
                <w:bCs/>
                <w:sz w:val="20"/>
                <w:szCs w:val="20"/>
              </w:rPr>
            </w:pPr>
            <w:r w:rsidRPr="00D47893">
              <w:rPr>
                <w:rFonts w:ascii="Arial" w:hAnsi="Arial" w:cs="Arial"/>
                <w:b/>
                <w:bCs/>
                <w:sz w:val="20"/>
                <w:szCs w:val="20"/>
              </w:rPr>
              <w:t>Part Number</w:t>
            </w:r>
          </w:p>
        </w:tc>
        <w:tc>
          <w:tcPr>
            <w:tcW w:w="1159" w:type="dxa"/>
            <w:tcBorders>
              <w:top w:val="nil"/>
              <w:left w:val="nil"/>
              <w:bottom w:val="single" w:sz="4" w:space="0" w:color="auto"/>
              <w:right w:val="single" w:sz="4" w:space="0" w:color="auto"/>
            </w:tcBorders>
            <w:vAlign w:val="bottom"/>
          </w:tcPr>
          <w:p w:rsidR="00C36E2F" w:rsidRPr="00D47893" w:rsidRDefault="00C36E2F" w:rsidP="00D47893">
            <w:pPr>
              <w:jc w:val="center"/>
              <w:rPr>
                <w:rFonts w:ascii="Arial" w:hAnsi="Arial" w:cs="Arial"/>
                <w:b/>
                <w:bCs/>
                <w:sz w:val="20"/>
                <w:szCs w:val="20"/>
              </w:rPr>
            </w:pPr>
            <w:r w:rsidRPr="00D47893">
              <w:rPr>
                <w:rFonts w:ascii="Arial" w:hAnsi="Arial" w:cs="Arial"/>
                <w:b/>
                <w:bCs/>
                <w:sz w:val="20"/>
                <w:szCs w:val="20"/>
              </w:rPr>
              <w:t>Ship In:</w:t>
            </w:r>
          </w:p>
        </w:tc>
        <w:tc>
          <w:tcPr>
            <w:tcW w:w="550" w:type="dxa"/>
            <w:tcBorders>
              <w:top w:val="nil"/>
              <w:left w:val="nil"/>
              <w:bottom w:val="single" w:sz="4" w:space="0" w:color="auto"/>
              <w:right w:val="single" w:sz="4" w:space="0" w:color="auto"/>
            </w:tcBorders>
            <w:vAlign w:val="bottom"/>
          </w:tcPr>
          <w:p w:rsidR="00C36E2F" w:rsidRPr="00D47893" w:rsidRDefault="00C36E2F" w:rsidP="00D47893">
            <w:pPr>
              <w:jc w:val="center"/>
              <w:rPr>
                <w:rFonts w:ascii="Arial" w:hAnsi="Arial" w:cs="Arial"/>
                <w:b/>
                <w:bCs/>
                <w:sz w:val="20"/>
                <w:szCs w:val="20"/>
              </w:rPr>
            </w:pPr>
            <w:r w:rsidRPr="00D47893">
              <w:rPr>
                <w:rFonts w:ascii="Arial" w:hAnsi="Arial" w:cs="Arial"/>
                <w:b/>
                <w:bCs/>
                <w:sz w:val="20"/>
                <w:szCs w:val="20"/>
              </w:rPr>
              <w:t>Qty</w:t>
            </w:r>
          </w:p>
        </w:tc>
        <w:tc>
          <w:tcPr>
            <w:tcW w:w="1219" w:type="dxa"/>
            <w:tcBorders>
              <w:top w:val="nil"/>
              <w:left w:val="nil"/>
              <w:bottom w:val="single" w:sz="4" w:space="0" w:color="auto"/>
              <w:right w:val="single" w:sz="4" w:space="0" w:color="auto"/>
            </w:tcBorders>
            <w:noWrap/>
            <w:vAlign w:val="bottom"/>
          </w:tcPr>
          <w:p w:rsidR="00C36E2F" w:rsidRPr="00D47893" w:rsidRDefault="00C36E2F" w:rsidP="00D47893">
            <w:pPr>
              <w:jc w:val="right"/>
              <w:rPr>
                <w:rFonts w:ascii="Arial" w:hAnsi="Arial" w:cs="Arial"/>
                <w:b/>
                <w:bCs/>
                <w:sz w:val="20"/>
                <w:szCs w:val="20"/>
              </w:rPr>
            </w:pPr>
            <w:r w:rsidRPr="00D47893">
              <w:rPr>
                <w:rFonts w:ascii="Arial" w:hAnsi="Arial" w:cs="Arial"/>
                <w:b/>
                <w:bCs/>
                <w:sz w:val="20"/>
                <w:szCs w:val="20"/>
              </w:rPr>
              <w:t>Unit Price</w:t>
            </w:r>
          </w:p>
        </w:tc>
        <w:tc>
          <w:tcPr>
            <w:tcW w:w="1707" w:type="dxa"/>
            <w:tcBorders>
              <w:top w:val="nil"/>
              <w:left w:val="nil"/>
              <w:bottom w:val="single" w:sz="4" w:space="0" w:color="auto"/>
              <w:right w:val="single" w:sz="4" w:space="0" w:color="auto"/>
            </w:tcBorders>
            <w:noWrap/>
            <w:vAlign w:val="bottom"/>
          </w:tcPr>
          <w:p w:rsidR="00C36E2F" w:rsidRPr="00D47893" w:rsidRDefault="00C36E2F" w:rsidP="00D47893">
            <w:pPr>
              <w:jc w:val="right"/>
              <w:rPr>
                <w:rFonts w:ascii="Arial" w:hAnsi="Arial" w:cs="Arial"/>
                <w:b/>
                <w:bCs/>
                <w:sz w:val="20"/>
                <w:szCs w:val="20"/>
              </w:rPr>
            </w:pPr>
            <w:r w:rsidRPr="00D47893">
              <w:rPr>
                <w:rFonts w:ascii="Arial" w:hAnsi="Arial" w:cs="Arial"/>
                <w:b/>
                <w:bCs/>
                <w:sz w:val="20"/>
                <w:szCs w:val="20"/>
              </w:rPr>
              <w:t>Extended Price</w:t>
            </w:r>
          </w:p>
        </w:tc>
      </w:tr>
      <w:tr w:rsidR="00C36E2F" w:rsidRPr="00D47893" w:rsidTr="008D153D">
        <w:trPr>
          <w:trHeight w:val="315"/>
        </w:trPr>
        <w:tc>
          <w:tcPr>
            <w:tcW w:w="628" w:type="dxa"/>
            <w:tcBorders>
              <w:top w:val="nil"/>
              <w:left w:val="single" w:sz="4" w:space="0" w:color="auto"/>
              <w:bottom w:val="single" w:sz="4" w:space="0" w:color="auto"/>
              <w:right w:val="single" w:sz="4" w:space="0" w:color="auto"/>
            </w:tcBorders>
            <w:vAlign w:val="bottom"/>
          </w:tcPr>
          <w:p w:rsidR="00C36E2F" w:rsidRPr="00D47893" w:rsidRDefault="00C36E2F" w:rsidP="00D47893">
            <w:pPr>
              <w:jc w:val="center"/>
              <w:rPr>
                <w:rFonts w:ascii="Arial" w:hAnsi="Arial" w:cs="Arial"/>
                <w:sz w:val="20"/>
                <w:szCs w:val="20"/>
              </w:rPr>
            </w:pPr>
            <w:r>
              <w:rPr>
                <w:rFonts w:ascii="Arial" w:hAnsi="Arial" w:cs="Arial"/>
                <w:sz w:val="20"/>
                <w:szCs w:val="20"/>
              </w:rPr>
              <w:t xml:space="preserve">1 </w:t>
            </w:r>
          </w:p>
        </w:tc>
        <w:tc>
          <w:tcPr>
            <w:tcW w:w="3064" w:type="dxa"/>
            <w:tcBorders>
              <w:top w:val="nil"/>
              <w:left w:val="nil"/>
              <w:bottom w:val="single" w:sz="4" w:space="0" w:color="auto"/>
              <w:right w:val="single" w:sz="4" w:space="0" w:color="auto"/>
            </w:tcBorders>
          </w:tcPr>
          <w:p w:rsidR="00C36E2F" w:rsidRPr="00D47893" w:rsidRDefault="00C36E2F" w:rsidP="00D47893">
            <w:pPr>
              <w:rPr>
                <w:rFonts w:ascii="Calibri" w:hAnsi="Calibri" w:cs="Arial"/>
              </w:rPr>
            </w:pPr>
            <w:r>
              <w:rPr>
                <w:rFonts w:ascii="Calibri" w:hAnsi="Calibri" w:cs="Arial"/>
              </w:rPr>
              <w:t>2 yrs Op. Spares LM2500 +</w:t>
            </w:r>
          </w:p>
        </w:tc>
        <w:tc>
          <w:tcPr>
            <w:tcW w:w="1530" w:type="dxa"/>
            <w:tcBorders>
              <w:top w:val="nil"/>
              <w:left w:val="nil"/>
              <w:bottom w:val="single" w:sz="4" w:space="0" w:color="auto"/>
              <w:right w:val="single" w:sz="4" w:space="0" w:color="auto"/>
            </w:tcBorders>
            <w:vAlign w:val="bottom"/>
          </w:tcPr>
          <w:p w:rsidR="00C36E2F" w:rsidRPr="00D47893" w:rsidRDefault="00C36E2F" w:rsidP="00D47893">
            <w:pPr>
              <w:rPr>
                <w:rFonts w:ascii="Arial" w:hAnsi="Arial" w:cs="Arial"/>
                <w:sz w:val="20"/>
                <w:szCs w:val="20"/>
              </w:rPr>
            </w:pPr>
            <w:r>
              <w:rPr>
                <w:rFonts w:ascii="Arial" w:hAnsi="Arial" w:cs="Arial"/>
                <w:sz w:val="20"/>
                <w:szCs w:val="20"/>
              </w:rPr>
              <w:t>OP2500</w:t>
            </w:r>
          </w:p>
        </w:tc>
        <w:tc>
          <w:tcPr>
            <w:tcW w:w="1159" w:type="dxa"/>
            <w:tcBorders>
              <w:top w:val="nil"/>
              <w:left w:val="nil"/>
              <w:bottom w:val="single" w:sz="4" w:space="0" w:color="auto"/>
              <w:right w:val="single" w:sz="4" w:space="0" w:color="auto"/>
            </w:tcBorders>
            <w:noWrap/>
            <w:vAlign w:val="bottom"/>
          </w:tcPr>
          <w:p w:rsidR="00C36E2F" w:rsidRPr="00D47893" w:rsidRDefault="00C36E2F" w:rsidP="00D47893">
            <w:pPr>
              <w:jc w:val="center"/>
              <w:rPr>
                <w:rFonts w:ascii="Arial" w:hAnsi="Arial" w:cs="Arial"/>
                <w:sz w:val="20"/>
                <w:szCs w:val="20"/>
              </w:rPr>
            </w:pPr>
          </w:p>
        </w:tc>
        <w:tc>
          <w:tcPr>
            <w:tcW w:w="550" w:type="dxa"/>
            <w:tcBorders>
              <w:top w:val="nil"/>
              <w:left w:val="nil"/>
              <w:bottom w:val="single" w:sz="4" w:space="0" w:color="auto"/>
              <w:right w:val="single" w:sz="4" w:space="0" w:color="auto"/>
            </w:tcBorders>
          </w:tcPr>
          <w:p w:rsidR="00C36E2F" w:rsidRPr="00D47893" w:rsidRDefault="00C36E2F" w:rsidP="00D47893">
            <w:pPr>
              <w:jc w:val="center"/>
              <w:rPr>
                <w:rFonts w:ascii="Calibri" w:hAnsi="Calibri" w:cs="Arial"/>
              </w:rPr>
            </w:pPr>
            <w:r>
              <w:rPr>
                <w:rFonts w:ascii="Calibri" w:hAnsi="Calibri" w:cs="Arial"/>
              </w:rPr>
              <w:t>1</w:t>
            </w:r>
          </w:p>
        </w:tc>
        <w:tc>
          <w:tcPr>
            <w:tcW w:w="1219" w:type="dxa"/>
            <w:tcBorders>
              <w:top w:val="nil"/>
              <w:left w:val="nil"/>
              <w:bottom w:val="single" w:sz="4" w:space="0" w:color="auto"/>
              <w:right w:val="single" w:sz="4" w:space="0" w:color="auto"/>
            </w:tcBorders>
            <w:noWrap/>
            <w:vAlign w:val="bottom"/>
          </w:tcPr>
          <w:p w:rsidR="00C36E2F" w:rsidRPr="00D47893" w:rsidRDefault="00C36E2F" w:rsidP="00D47893">
            <w:pPr>
              <w:jc w:val="right"/>
              <w:rPr>
                <w:rFonts w:ascii="Arial" w:hAnsi="Arial" w:cs="Arial"/>
                <w:sz w:val="20"/>
                <w:szCs w:val="20"/>
              </w:rPr>
            </w:pPr>
            <w:r>
              <w:rPr>
                <w:rFonts w:ascii="Arial" w:hAnsi="Arial" w:cs="Arial"/>
                <w:sz w:val="20"/>
                <w:szCs w:val="20"/>
              </w:rPr>
              <w:t>1,400,000.00</w:t>
            </w:r>
          </w:p>
        </w:tc>
        <w:tc>
          <w:tcPr>
            <w:tcW w:w="1707" w:type="dxa"/>
            <w:tcBorders>
              <w:top w:val="nil"/>
              <w:left w:val="nil"/>
              <w:bottom w:val="single" w:sz="4" w:space="0" w:color="auto"/>
              <w:right w:val="single" w:sz="4" w:space="0" w:color="auto"/>
            </w:tcBorders>
            <w:noWrap/>
            <w:vAlign w:val="bottom"/>
          </w:tcPr>
          <w:p w:rsidR="00C36E2F" w:rsidRPr="00D47893" w:rsidRDefault="00C36E2F" w:rsidP="00D47893">
            <w:pPr>
              <w:jc w:val="right"/>
              <w:rPr>
                <w:rFonts w:ascii="Arial" w:hAnsi="Arial" w:cs="Arial"/>
                <w:sz w:val="20"/>
                <w:szCs w:val="20"/>
              </w:rPr>
            </w:pPr>
            <w:r>
              <w:rPr>
                <w:rFonts w:ascii="Arial" w:hAnsi="Arial" w:cs="Arial"/>
                <w:sz w:val="20"/>
                <w:szCs w:val="20"/>
              </w:rPr>
              <w:t>1,400,000.00</w:t>
            </w:r>
          </w:p>
        </w:tc>
      </w:tr>
      <w:tr w:rsidR="00C36E2F" w:rsidRPr="00D47893" w:rsidTr="008D153D">
        <w:trPr>
          <w:trHeight w:val="315"/>
        </w:trPr>
        <w:tc>
          <w:tcPr>
            <w:tcW w:w="628" w:type="dxa"/>
            <w:tcBorders>
              <w:top w:val="nil"/>
              <w:left w:val="single" w:sz="4" w:space="0" w:color="auto"/>
              <w:bottom w:val="single" w:sz="4" w:space="0" w:color="auto"/>
              <w:right w:val="single" w:sz="4" w:space="0" w:color="auto"/>
            </w:tcBorders>
            <w:vAlign w:val="bottom"/>
          </w:tcPr>
          <w:p w:rsidR="00C36E2F" w:rsidRPr="00D47893" w:rsidRDefault="00C36E2F" w:rsidP="00D47893">
            <w:pPr>
              <w:jc w:val="center"/>
              <w:rPr>
                <w:rFonts w:ascii="Arial" w:hAnsi="Arial" w:cs="Arial"/>
                <w:sz w:val="20"/>
                <w:szCs w:val="20"/>
              </w:rPr>
            </w:pPr>
            <w:r>
              <w:rPr>
                <w:rFonts w:ascii="Arial" w:hAnsi="Arial" w:cs="Arial"/>
                <w:sz w:val="20"/>
                <w:szCs w:val="20"/>
              </w:rPr>
              <w:t>2</w:t>
            </w:r>
          </w:p>
        </w:tc>
        <w:tc>
          <w:tcPr>
            <w:tcW w:w="3064" w:type="dxa"/>
            <w:tcBorders>
              <w:top w:val="nil"/>
              <w:left w:val="nil"/>
              <w:bottom w:val="single" w:sz="4" w:space="0" w:color="auto"/>
              <w:right w:val="single" w:sz="4" w:space="0" w:color="auto"/>
            </w:tcBorders>
          </w:tcPr>
          <w:p w:rsidR="00C36E2F" w:rsidRPr="00D47893" w:rsidRDefault="00C36E2F" w:rsidP="00D47893">
            <w:pPr>
              <w:rPr>
                <w:rFonts w:ascii="Calibri" w:hAnsi="Calibri" w:cs="Arial"/>
              </w:rPr>
            </w:pPr>
            <w:r>
              <w:rPr>
                <w:rFonts w:ascii="Calibri" w:hAnsi="Calibri" w:cs="Arial"/>
              </w:rPr>
              <w:t>2 yrs Op. Spares LM6000</w:t>
            </w:r>
          </w:p>
        </w:tc>
        <w:tc>
          <w:tcPr>
            <w:tcW w:w="1530" w:type="dxa"/>
            <w:tcBorders>
              <w:top w:val="nil"/>
              <w:left w:val="nil"/>
              <w:bottom w:val="single" w:sz="4" w:space="0" w:color="auto"/>
              <w:right w:val="single" w:sz="4" w:space="0" w:color="auto"/>
            </w:tcBorders>
            <w:vAlign w:val="bottom"/>
          </w:tcPr>
          <w:p w:rsidR="00C36E2F" w:rsidRPr="00D47893" w:rsidRDefault="00C36E2F" w:rsidP="00D47893">
            <w:pPr>
              <w:rPr>
                <w:rFonts w:ascii="Arial" w:hAnsi="Arial" w:cs="Arial"/>
                <w:sz w:val="20"/>
                <w:szCs w:val="20"/>
              </w:rPr>
            </w:pPr>
            <w:r>
              <w:rPr>
                <w:rFonts w:ascii="Arial" w:hAnsi="Arial" w:cs="Arial"/>
                <w:sz w:val="20"/>
                <w:szCs w:val="20"/>
              </w:rPr>
              <w:t>OP6000</w:t>
            </w:r>
          </w:p>
        </w:tc>
        <w:tc>
          <w:tcPr>
            <w:tcW w:w="1159" w:type="dxa"/>
            <w:tcBorders>
              <w:top w:val="nil"/>
              <w:left w:val="nil"/>
              <w:bottom w:val="single" w:sz="4" w:space="0" w:color="auto"/>
              <w:right w:val="single" w:sz="4" w:space="0" w:color="auto"/>
            </w:tcBorders>
            <w:noWrap/>
            <w:vAlign w:val="bottom"/>
          </w:tcPr>
          <w:p w:rsidR="00C36E2F" w:rsidRPr="00D47893" w:rsidRDefault="00C36E2F" w:rsidP="00D47893">
            <w:pPr>
              <w:jc w:val="center"/>
              <w:rPr>
                <w:rFonts w:ascii="Arial" w:hAnsi="Arial" w:cs="Arial"/>
                <w:sz w:val="20"/>
                <w:szCs w:val="20"/>
              </w:rPr>
            </w:pPr>
          </w:p>
        </w:tc>
        <w:tc>
          <w:tcPr>
            <w:tcW w:w="550" w:type="dxa"/>
            <w:tcBorders>
              <w:top w:val="nil"/>
              <w:left w:val="nil"/>
              <w:bottom w:val="single" w:sz="4" w:space="0" w:color="auto"/>
              <w:right w:val="single" w:sz="4" w:space="0" w:color="auto"/>
            </w:tcBorders>
          </w:tcPr>
          <w:p w:rsidR="00C36E2F" w:rsidRPr="00D47893" w:rsidRDefault="00C36E2F" w:rsidP="00D47893">
            <w:pPr>
              <w:jc w:val="center"/>
              <w:rPr>
                <w:rFonts w:ascii="Calibri" w:hAnsi="Calibri" w:cs="Arial"/>
              </w:rPr>
            </w:pPr>
            <w:r>
              <w:rPr>
                <w:rFonts w:ascii="Calibri" w:hAnsi="Calibri" w:cs="Arial"/>
              </w:rPr>
              <w:t>1</w:t>
            </w:r>
          </w:p>
        </w:tc>
        <w:tc>
          <w:tcPr>
            <w:tcW w:w="1219" w:type="dxa"/>
            <w:tcBorders>
              <w:top w:val="nil"/>
              <w:left w:val="nil"/>
              <w:bottom w:val="single" w:sz="4" w:space="0" w:color="auto"/>
              <w:right w:val="single" w:sz="4" w:space="0" w:color="auto"/>
            </w:tcBorders>
            <w:noWrap/>
            <w:vAlign w:val="bottom"/>
          </w:tcPr>
          <w:p w:rsidR="00C36E2F" w:rsidRPr="00D47893" w:rsidRDefault="00C36E2F" w:rsidP="00D47893">
            <w:pPr>
              <w:jc w:val="right"/>
              <w:rPr>
                <w:rFonts w:ascii="Arial" w:hAnsi="Arial" w:cs="Arial"/>
                <w:sz w:val="20"/>
                <w:szCs w:val="20"/>
              </w:rPr>
            </w:pPr>
            <w:r>
              <w:rPr>
                <w:rFonts w:ascii="Arial" w:hAnsi="Arial" w:cs="Arial"/>
                <w:sz w:val="20"/>
                <w:szCs w:val="20"/>
              </w:rPr>
              <w:t>1,600,000.00</w:t>
            </w:r>
          </w:p>
        </w:tc>
        <w:tc>
          <w:tcPr>
            <w:tcW w:w="1707" w:type="dxa"/>
            <w:tcBorders>
              <w:top w:val="nil"/>
              <w:left w:val="nil"/>
              <w:bottom w:val="single" w:sz="4" w:space="0" w:color="auto"/>
              <w:right w:val="single" w:sz="4" w:space="0" w:color="auto"/>
            </w:tcBorders>
            <w:noWrap/>
            <w:vAlign w:val="bottom"/>
          </w:tcPr>
          <w:p w:rsidR="00C36E2F" w:rsidRPr="00D47893" w:rsidRDefault="00C36E2F" w:rsidP="00D47893">
            <w:pPr>
              <w:jc w:val="right"/>
              <w:rPr>
                <w:rFonts w:ascii="Arial" w:hAnsi="Arial" w:cs="Arial"/>
                <w:sz w:val="20"/>
                <w:szCs w:val="20"/>
              </w:rPr>
            </w:pPr>
            <w:r>
              <w:rPr>
                <w:rFonts w:ascii="Arial" w:hAnsi="Arial" w:cs="Arial"/>
                <w:sz w:val="20"/>
                <w:szCs w:val="20"/>
              </w:rPr>
              <w:t>1,600,000.00</w:t>
            </w:r>
          </w:p>
        </w:tc>
      </w:tr>
      <w:tr w:rsidR="00C36E2F" w:rsidRPr="00D47893" w:rsidTr="008D153D">
        <w:trPr>
          <w:trHeight w:val="255"/>
        </w:trPr>
        <w:tc>
          <w:tcPr>
            <w:tcW w:w="8150" w:type="dxa"/>
            <w:gridSpan w:val="6"/>
            <w:tcBorders>
              <w:top w:val="single" w:sz="4" w:space="0" w:color="auto"/>
              <w:left w:val="single" w:sz="4" w:space="0" w:color="auto"/>
              <w:bottom w:val="single" w:sz="4" w:space="0" w:color="auto"/>
              <w:right w:val="single" w:sz="4" w:space="0" w:color="auto"/>
            </w:tcBorders>
            <w:noWrap/>
            <w:vAlign w:val="bottom"/>
          </w:tcPr>
          <w:p w:rsidR="00C36E2F" w:rsidRPr="00D47893" w:rsidRDefault="00C36E2F" w:rsidP="00D47893">
            <w:pPr>
              <w:jc w:val="right"/>
              <w:rPr>
                <w:rFonts w:ascii="Arial" w:hAnsi="Arial" w:cs="Arial"/>
                <w:b/>
                <w:bCs/>
                <w:sz w:val="20"/>
                <w:szCs w:val="20"/>
              </w:rPr>
            </w:pPr>
            <w:r w:rsidRPr="00D47893">
              <w:rPr>
                <w:rFonts w:ascii="Arial" w:hAnsi="Arial" w:cs="Arial"/>
                <w:b/>
                <w:bCs/>
                <w:sz w:val="20"/>
                <w:szCs w:val="20"/>
              </w:rPr>
              <w:t>Total in US "$" Dollars =</w:t>
            </w:r>
          </w:p>
        </w:tc>
        <w:tc>
          <w:tcPr>
            <w:tcW w:w="1707" w:type="dxa"/>
            <w:tcBorders>
              <w:top w:val="nil"/>
              <w:left w:val="nil"/>
              <w:bottom w:val="single" w:sz="4" w:space="0" w:color="auto"/>
              <w:right w:val="single" w:sz="4" w:space="0" w:color="auto"/>
            </w:tcBorders>
            <w:noWrap/>
            <w:vAlign w:val="bottom"/>
          </w:tcPr>
          <w:p w:rsidR="00C36E2F" w:rsidRPr="00D47893" w:rsidRDefault="00C36E2F" w:rsidP="00D47893">
            <w:pPr>
              <w:jc w:val="right"/>
              <w:rPr>
                <w:rFonts w:ascii="Arial" w:hAnsi="Arial" w:cs="Arial"/>
                <w:b/>
                <w:bCs/>
                <w:sz w:val="20"/>
                <w:szCs w:val="20"/>
              </w:rPr>
            </w:pPr>
            <w:r>
              <w:rPr>
                <w:rFonts w:ascii="Arial" w:hAnsi="Arial" w:cs="Arial"/>
                <w:b/>
                <w:bCs/>
                <w:sz w:val="20"/>
                <w:szCs w:val="20"/>
              </w:rPr>
              <w:t xml:space="preserve">$3,000,000.00 </w:t>
            </w:r>
          </w:p>
        </w:tc>
      </w:tr>
    </w:tbl>
    <w:p w:rsidR="00C36E2F" w:rsidRDefault="00C36E2F" w:rsidP="002F0E58">
      <w:pPr>
        <w:ind w:left="-540"/>
        <w:jc w:val="both"/>
        <w:rPr>
          <w:sz w:val="16"/>
          <w:szCs w:val="16"/>
        </w:rPr>
      </w:pPr>
    </w:p>
    <w:p w:rsidR="00C36E2F" w:rsidRDefault="00C36E2F" w:rsidP="00B8600D">
      <w:pPr>
        <w:pStyle w:val="Title"/>
        <w:ind w:left="-540"/>
        <w:jc w:val="both"/>
        <w:rPr>
          <w:b/>
          <w:bCs/>
          <w:szCs w:val="22"/>
        </w:rPr>
      </w:pPr>
      <w:r>
        <w:rPr>
          <w:b/>
          <w:bCs/>
          <w:szCs w:val="22"/>
        </w:rPr>
        <w:t>TERMS:</w:t>
      </w:r>
    </w:p>
    <w:p w:rsidR="00C36E2F" w:rsidRPr="003D4382" w:rsidRDefault="00C36E2F" w:rsidP="00B8600D">
      <w:pPr>
        <w:pStyle w:val="Title"/>
        <w:ind w:left="-540"/>
        <w:jc w:val="both"/>
        <w:rPr>
          <w:bCs/>
          <w:sz w:val="16"/>
          <w:szCs w:val="16"/>
        </w:rPr>
      </w:pPr>
    </w:p>
    <w:p w:rsidR="00C36E2F" w:rsidRDefault="00C36E2F" w:rsidP="00B8600D">
      <w:pPr>
        <w:pStyle w:val="Title"/>
        <w:ind w:left="-540"/>
        <w:jc w:val="both"/>
        <w:rPr>
          <w:szCs w:val="22"/>
        </w:rPr>
      </w:pPr>
      <w:r>
        <w:rPr>
          <w:szCs w:val="22"/>
        </w:rPr>
        <w:t>Currency:</w:t>
      </w:r>
      <w:r>
        <w:rPr>
          <w:szCs w:val="22"/>
        </w:rPr>
        <w:tab/>
      </w:r>
      <w:r>
        <w:rPr>
          <w:szCs w:val="22"/>
        </w:rPr>
        <w:tab/>
        <w:t>The above is quoted in U.S.D. “$” Dollars.</w:t>
      </w:r>
    </w:p>
    <w:p w:rsidR="00C36E2F" w:rsidRDefault="00C36E2F" w:rsidP="008D153D">
      <w:pPr>
        <w:pStyle w:val="Title"/>
        <w:ind w:left="1440" w:hanging="1980"/>
        <w:jc w:val="both"/>
      </w:pPr>
      <w:r w:rsidRPr="005D2C26">
        <w:t>Payment:</w:t>
      </w:r>
      <w:r>
        <w:t xml:space="preserve">      </w:t>
      </w:r>
      <w:r>
        <w:tab/>
        <w:t>100</w:t>
      </w:r>
      <w:r w:rsidRPr="00F26F58">
        <w:t>% at time of placement of order, via wire transfer</w:t>
      </w:r>
      <w:r>
        <w:t xml:space="preserve"> to Energy Parts Solutions, LLC’s US Bank Account instructions for wire transfer will be supplied at time of order, payments must be received for processing to occur.</w:t>
      </w:r>
    </w:p>
    <w:p w:rsidR="00C36E2F" w:rsidRPr="002E5674" w:rsidRDefault="00C36E2F" w:rsidP="00B8600D">
      <w:pPr>
        <w:pStyle w:val="Title"/>
        <w:ind w:left="1440" w:hanging="1980"/>
        <w:jc w:val="both"/>
      </w:pPr>
      <w:r>
        <w:t xml:space="preserve">Delivery:      </w:t>
      </w:r>
      <w:r>
        <w:tab/>
        <w:t>In accordance with the above quoted time period</w:t>
      </w:r>
      <w:r w:rsidRPr="002E5674">
        <w:t>,</w:t>
      </w:r>
      <w:r w:rsidRPr="002E5674">
        <w:rPr>
          <w:b/>
        </w:rPr>
        <w:t xml:space="preserve"> </w:t>
      </w:r>
      <w:r w:rsidRPr="002E5674">
        <w:t xml:space="preserve">A.R.O. </w:t>
      </w:r>
    </w:p>
    <w:p w:rsidR="00C36E2F" w:rsidRPr="00C00E31" w:rsidRDefault="00C36E2F" w:rsidP="005D2F47">
      <w:pPr>
        <w:pStyle w:val="Title"/>
        <w:ind w:left="720" w:firstLine="720"/>
        <w:jc w:val="both"/>
      </w:pPr>
      <w:r w:rsidRPr="00C00E31">
        <w:rPr>
          <w:bCs/>
          <w:iCs/>
        </w:rPr>
        <w:t>All parts are subject to prior sale or production schedule.</w:t>
      </w:r>
    </w:p>
    <w:p w:rsidR="00C36E2F" w:rsidRDefault="00C36E2F" w:rsidP="00510A8E">
      <w:pPr>
        <w:pStyle w:val="Title"/>
        <w:ind w:left="-540"/>
        <w:jc w:val="both"/>
      </w:pPr>
      <w:r w:rsidRPr="002E5674">
        <w:t>Shipping:</w:t>
      </w:r>
      <w:r w:rsidRPr="002E5674">
        <w:tab/>
      </w:r>
      <w:r>
        <w:tab/>
      </w:r>
      <w:r w:rsidRPr="002E5674">
        <w:t xml:space="preserve">Is not included, Ex-Works, </w:t>
      </w:r>
      <w:smartTag w:uri="urn:schemas-microsoft-com:office:smarttags" w:element="place">
        <w:smartTag w:uri="urn:schemas-microsoft-com:office:smarttags" w:element="City">
          <w:r w:rsidRPr="002E5674">
            <w:t>Sedalia</w:t>
          </w:r>
        </w:smartTag>
        <w:r w:rsidRPr="002E5674">
          <w:t xml:space="preserve">, </w:t>
        </w:r>
        <w:smartTag w:uri="urn:schemas-microsoft-com:office:smarttags" w:element="State">
          <w:r w:rsidRPr="002E5674">
            <w:t>MO</w:t>
          </w:r>
        </w:smartTag>
        <w:r w:rsidRPr="002E5674">
          <w:t xml:space="preserve">, </w:t>
        </w:r>
        <w:smartTag w:uri="urn:schemas-microsoft-com:office:smarttags" w:element="country-region">
          <w:r w:rsidRPr="002E5674">
            <w:t>USA</w:t>
          </w:r>
        </w:smartTag>
      </w:smartTag>
      <w:r w:rsidRPr="002E5674">
        <w:t>, as per Incoterms 2000.</w:t>
      </w:r>
    </w:p>
    <w:p w:rsidR="00C36E2F" w:rsidRPr="005134D7" w:rsidRDefault="00C36E2F" w:rsidP="00B8600D">
      <w:pPr>
        <w:pStyle w:val="Title"/>
        <w:ind w:left="-540"/>
        <w:jc w:val="both"/>
      </w:pPr>
      <w:r w:rsidRPr="002E5674">
        <w:t>Taxes, etc:</w:t>
      </w:r>
      <w:r w:rsidRPr="002E5674">
        <w:tab/>
      </w:r>
      <w:r>
        <w:tab/>
      </w:r>
      <w:r w:rsidRPr="002E5674">
        <w:t>Sales tax, tariffs, duties, etc. are not included in the ab</w:t>
      </w:r>
      <w:r w:rsidRPr="005134D7">
        <w:t>ove quotation.</w:t>
      </w:r>
    </w:p>
    <w:p w:rsidR="00C36E2F" w:rsidRPr="002E5674" w:rsidRDefault="00C36E2F" w:rsidP="00DE4A0B">
      <w:pPr>
        <w:pStyle w:val="Title"/>
        <w:ind w:left="1440" w:hanging="1980"/>
        <w:jc w:val="both"/>
      </w:pPr>
      <w:r w:rsidRPr="005134D7">
        <w:t xml:space="preserve">Validity:       </w:t>
      </w:r>
      <w:r w:rsidRPr="005134D7">
        <w:tab/>
        <w:t>The pricing on this quote is valid for thirty (30) days</w:t>
      </w:r>
      <w:r>
        <w:t xml:space="preserve"> dependent on current supply at time of order, and may be modified are withdrawn by Energy Parts Solutions, LLC</w:t>
      </w:r>
      <w:r w:rsidRPr="002E5674">
        <w:t>.</w:t>
      </w:r>
      <w:r>
        <w:t xml:space="preserve"> prior to an acceptance of a purchase order.</w:t>
      </w:r>
    </w:p>
    <w:p w:rsidR="00C36E2F" w:rsidRPr="00AF211D" w:rsidRDefault="00C36E2F" w:rsidP="00B8600D">
      <w:pPr>
        <w:pStyle w:val="BodyText2"/>
        <w:tabs>
          <w:tab w:val="left" w:pos="-1920"/>
        </w:tabs>
        <w:spacing w:after="0" w:line="240" w:lineRule="auto"/>
        <w:ind w:left="-540"/>
        <w:jc w:val="both"/>
        <w:rPr>
          <w:rFonts w:cs="Arial"/>
          <w:sz w:val="16"/>
          <w:szCs w:val="16"/>
        </w:rPr>
      </w:pPr>
    </w:p>
    <w:p w:rsidR="00C36E2F" w:rsidRDefault="00C36E2F" w:rsidP="00B8600D">
      <w:pPr>
        <w:pStyle w:val="BodyText2"/>
        <w:tabs>
          <w:tab w:val="left" w:pos="-1920"/>
        </w:tabs>
        <w:spacing w:after="0" w:line="240" w:lineRule="auto"/>
        <w:ind w:left="-540"/>
        <w:jc w:val="both"/>
        <w:rPr>
          <w:rFonts w:cs="Arial"/>
        </w:rPr>
      </w:pPr>
      <w:r>
        <w:rPr>
          <w:rFonts w:cs="Arial"/>
        </w:rPr>
        <w:t xml:space="preserve">Thank you for giving us the opportunity to supply a quotation.  We look forward to future opportunities in supplying you equipment, parts, repairs, and services if needed.  If you have any </w:t>
      </w:r>
    </w:p>
    <w:p w:rsidR="00C36E2F" w:rsidRDefault="00C36E2F" w:rsidP="00B8600D">
      <w:pPr>
        <w:pStyle w:val="BodyText2"/>
        <w:tabs>
          <w:tab w:val="left" w:pos="-1920"/>
        </w:tabs>
        <w:spacing w:after="0" w:line="240" w:lineRule="auto"/>
        <w:ind w:left="-540"/>
        <w:jc w:val="both"/>
        <w:rPr>
          <w:rFonts w:cs="Arial"/>
        </w:rPr>
      </w:pPr>
      <w:r>
        <w:rPr>
          <w:rFonts w:cs="Arial"/>
        </w:rPr>
        <w:t xml:space="preserve">questions, concerns, or would like to place an order, please do not hesitate to contact me.  </w:t>
      </w:r>
    </w:p>
    <w:p w:rsidR="00C36E2F" w:rsidRPr="00AF211D" w:rsidRDefault="00C36E2F" w:rsidP="00B8600D">
      <w:pPr>
        <w:ind w:left="-540"/>
        <w:jc w:val="both"/>
        <w:rPr>
          <w:rFonts w:cs="Arial"/>
          <w:sz w:val="16"/>
          <w:szCs w:val="16"/>
        </w:rPr>
      </w:pPr>
    </w:p>
    <w:p w:rsidR="00C36E2F" w:rsidRDefault="00C36E2F" w:rsidP="00B8600D">
      <w:pPr>
        <w:ind w:left="-540"/>
        <w:jc w:val="both"/>
        <w:rPr>
          <w:rFonts w:cs="Arial"/>
        </w:rPr>
      </w:pPr>
      <w:r>
        <w:rPr>
          <w:rFonts w:cs="Arial"/>
        </w:rPr>
        <w:t>Respectfully,</w:t>
      </w:r>
    </w:p>
    <w:p w:rsidR="00C36E2F" w:rsidRPr="003D4382" w:rsidRDefault="00C36E2F" w:rsidP="00B8600D">
      <w:pPr>
        <w:ind w:left="-540"/>
        <w:jc w:val="both"/>
        <w:rPr>
          <w:rFonts w:cs="Arial"/>
          <w:sz w:val="16"/>
          <w:szCs w:val="16"/>
        </w:rPr>
      </w:pPr>
    </w:p>
    <w:p w:rsidR="00C36E2F" w:rsidRPr="00061C51" w:rsidRDefault="00C36E2F" w:rsidP="00B8600D">
      <w:pPr>
        <w:ind w:left="-540"/>
        <w:jc w:val="both"/>
        <w:rPr>
          <w:rFonts w:ascii="Mistral" w:hAnsi="Mistral"/>
          <w:b/>
          <w:bCs/>
          <w:i/>
          <w:iCs/>
          <w:sz w:val="40"/>
          <w:szCs w:val="40"/>
        </w:rPr>
      </w:pPr>
      <w:r>
        <w:rPr>
          <w:rFonts w:ascii="Mistral" w:hAnsi="Mistral"/>
          <w:b/>
          <w:bCs/>
          <w:i/>
          <w:iCs/>
          <w:sz w:val="40"/>
          <w:szCs w:val="40"/>
        </w:rPr>
        <w:t>Bob Dodson</w:t>
      </w:r>
    </w:p>
    <w:p w:rsidR="00C36E2F" w:rsidRPr="003D4382" w:rsidRDefault="00C36E2F" w:rsidP="00B8600D">
      <w:pPr>
        <w:ind w:left="-540"/>
        <w:jc w:val="both"/>
        <w:rPr>
          <w:rFonts w:cs="Arial"/>
          <w:sz w:val="16"/>
          <w:szCs w:val="16"/>
        </w:rPr>
      </w:pPr>
    </w:p>
    <w:p w:rsidR="00C36E2F" w:rsidRDefault="00C36E2F" w:rsidP="00B8600D">
      <w:pPr>
        <w:ind w:left="-540"/>
        <w:jc w:val="both"/>
        <w:rPr>
          <w:rFonts w:cs="Arial"/>
        </w:rPr>
      </w:pPr>
      <w:r>
        <w:rPr>
          <w:rFonts w:cs="Arial"/>
        </w:rPr>
        <w:t>Bob Dodson</w:t>
      </w:r>
    </w:p>
    <w:p w:rsidR="00C36E2F" w:rsidRPr="00143A11" w:rsidRDefault="00C36E2F" w:rsidP="00B8600D">
      <w:pPr>
        <w:ind w:left="-540"/>
        <w:jc w:val="both"/>
        <w:rPr>
          <w:rFonts w:cs="Arial"/>
          <w:b/>
        </w:rPr>
      </w:pPr>
      <w:r>
        <w:rPr>
          <w:rFonts w:cs="Arial"/>
          <w:b/>
        </w:rPr>
        <w:t>Director</w:t>
      </w:r>
    </w:p>
    <w:p w:rsidR="00C36E2F" w:rsidRPr="00143A11" w:rsidRDefault="00C36E2F" w:rsidP="00B8600D">
      <w:pPr>
        <w:ind w:left="-540"/>
        <w:jc w:val="both"/>
        <w:rPr>
          <w:rFonts w:cs="Arial"/>
          <w:b/>
        </w:rPr>
      </w:pPr>
      <w:r w:rsidRPr="00143A11">
        <w:rPr>
          <w:rFonts w:cs="Arial"/>
          <w:b/>
        </w:rPr>
        <w:t xml:space="preserve">Energy Parts </w:t>
      </w:r>
      <w:r w:rsidRPr="00143A11">
        <w:rPr>
          <w:rFonts w:cs="Arial"/>
          <w:b/>
          <w:color w:val="800000"/>
        </w:rPr>
        <w:t>Solutions</w:t>
      </w:r>
    </w:p>
    <w:p w:rsidR="00C36E2F" w:rsidRPr="00AF211D" w:rsidRDefault="00C36E2F" w:rsidP="00B8600D">
      <w:pPr>
        <w:ind w:left="-540"/>
        <w:jc w:val="both"/>
        <w:rPr>
          <w:sz w:val="16"/>
          <w:szCs w:val="16"/>
        </w:rPr>
      </w:pPr>
    </w:p>
    <w:p w:rsidR="00C36E2F" w:rsidRDefault="00C36E2F" w:rsidP="00B8600D">
      <w:pPr>
        <w:ind w:left="-540"/>
        <w:jc w:val="both"/>
      </w:pPr>
      <w:r>
        <w:t>BD/rd</w:t>
      </w:r>
    </w:p>
    <w:p w:rsidR="00C36E2F" w:rsidRPr="00AF211D" w:rsidRDefault="00C36E2F" w:rsidP="00B8600D">
      <w:pPr>
        <w:ind w:left="-540"/>
        <w:rPr>
          <w:bCs/>
          <w:sz w:val="16"/>
          <w:szCs w:val="16"/>
        </w:rPr>
      </w:pPr>
    </w:p>
    <w:p w:rsidR="00C36E2F" w:rsidRDefault="00C36E2F" w:rsidP="00B8600D">
      <w:pPr>
        <w:ind w:left="-540"/>
        <w:rPr>
          <w:bCs/>
        </w:rPr>
      </w:pPr>
      <w:r>
        <w:rPr>
          <w:bCs/>
        </w:rPr>
        <w:t>Enc.</w:t>
      </w:r>
    </w:p>
    <w:p w:rsidR="00C36E2F" w:rsidRPr="00AF211D" w:rsidRDefault="00C36E2F" w:rsidP="00757CDF">
      <w:pPr>
        <w:ind w:left="-540"/>
        <w:rPr>
          <w:bCs/>
          <w:sz w:val="16"/>
          <w:szCs w:val="16"/>
        </w:rPr>
      </w:pPr>
    </w:p>
    <w:p w:rsidR="00C36E2F" w:rsidRPr="00757CDF" w:rsidRDefault="00C36E2F" w:rsidP="009119E3">
      <w:pPr>
        <w:ind w:left="-540"/>
        <w:rPr>
          <w:bCs/>
        </w:rPr>
      </w:pPr>
      <w:r>
        <w:rPr>
          <w:bCs/>
        </w:rPr>
        <w:t>cc:</w:t>
      </w:r>
      <w:r>
        <w:rPr>
          <w:bCs/>
        </w:rPr>
        <w:tab/>
      </w:r>
    </w:p>
    <w:p w:rsidR="00C36E2F" w:rsidRPr="00AF211D" w:rsidRDefault="00C36E2F" w:rsidP="00B624EB">
      <w:pPr>
        <w:rPr>
          <w:sz w:val="16"/>
          <w:szCs w:val="16"/>
        </w:rPr>
      </w:pPr>
    </w:p>
    <w:p w:rsidR="00C36E2F" w:rsidRDefault="00C36E2F" w:rsidP="00B624EB">
      <w:pPr>
        <w:rPr>
          <w:sz w:val="16"/>
          <w:szCs w:val="16"/>
        </w:rPr>
      </w:pPr>
    </w:p>
    <w:p w:rsidR="00C36E2F" w:rsidRDefault="00C36E2F" w:rsidP="00B624EB">
      <w:pPr>
        <w:rPr>
          <w:sz w:val="16"/>
          <w:szCs w:val="16"/>
        </w:rPr>
      </w:pPr>
    </w:p>
    <w:p w:rsidR="00C36E2F" w:rsidRPr="00AF211D" w:rsidRDefault="00C36E2F" w:rsidP="00B624EB">
      <w:pPr>
        <w:rPr>
          <w:sz w:val="16"/>
          <w:szCs w:val="16"/>
        </w:rPr>
      </w:pPr>
    </w:p>
    <w:p w:rsidR="00C36E2F" w:rsidRDefault="00C36E2F" w:rsidP="00AB1C83">
      <w:pPr>
        <w:ind w:hanging="540"/>
        <w:rPr>
          <w:b/>
        </w:rPr>
      </w:pPr>
      <w:r>
        <w:rPr>
          <w:b/>
        </w:rPr>
        <w:t>Check out our websites with the following links:</w:t>
      </w:r>
    </w:p>
    <w:p w:rsidR="00C36E2F" w:rsidRDefault="00C36E2F" w:rsidP="00AB1C83">
      <w:pPr>
        <w:ind w:hanging="540"/>
        <w:rPr>
          <w:b/>
          <w:sz w:val="16"/>
          <w:szCs w:val="16"/>
        </w:rPr>
      </w:pPr>
    </w:p>
    <w:p w:rsidR="00C36E2F" w:rsidRPr="00AF211D" w:rsidRDefault="00C36E2F" w:rsidP="00AB1C83">
      <w:pPr>
        <w:ind w:hanging="540"/>
        <w:rPr>
          <w:b/>
          <w:sz w:val="16"/>
          <w:szCs w:val="16"/>
        </w:rPr>
      </w:pPr>
    </w:p>
    <w:p w:rsidR="00C36E2F" w:rsidRPr="00487F3F" w:rsidRDefault="00C36E2F" w:rsidP="00AB1C83">
      <w:pPr>
        <w:ind w:hanging="540"/>
        <w:rPr>
          <w:b/>
          <w:i/>
          <w:sz w:val="28"/>
          <w:szCs w:val="28"/>
        </w:rPr>
      </w:pPr>
      <w:hyperlink r:id="rId6" w:history="1">
        <w:r w:rsidRPr="00487F3F">
          <w:rPr>
            <w:rStyle w:val="Hyperlink"/>
            <w:b/>
            <w:i/>
            <w:sz w:val="28"/>
            <w:szCs w:val="28"/>
          </w:rPr>
          <w:t>www.energy-parts.com</w:t>
        </w:r>
      </w:hyperlink>
      <w:r w:rsidRPr="00487F3F">
        <w:rPr>
          <w:b/>
          <w:i/>
          <w:sz w:val="28"/>
          <w:szCs w:val="28"/>
        </w:rPr>
        <w:t xml:space="preserve">      </w:t>
      </w:r>
      <w:hyperlink r:id="rId7" w:history="1">
        <w:r w:rsidRPr="00487F3F">
          <w:rPr>
            <w:rStyle w:val="Hyperlink"/>
            <w:b/>
            <w:i/>
            <w:sz w:val="28"/>
            <w:szCs w:val="28"/>
          </w:rPr>
          <w:t>www.proenergyservices.com</w:t>
        </w:r>
      </w:hyperlink>
      <w:r w:rsidRPr="00487F3F">
        <w:rPr>
          <w:b/>
          <w:i/>
          <w:sz w:val="28"/>
          <w:szCs w:val="28"/>
        </w:rPr>
        <w:t xml:space="preserve"> </w:t>
      </w:r>
    </w:p>
    <w:p w:rsidR="00C36E2F" w:rsidRDefault="00C36E2F" w:rsidP="00C42658">
      <w:pPr>
        <w:rPr>
          <w:b/>
          <w:sz w:val="16"/>
          <w:szCs w:val="16"/>
        </w:rPr>
      </w:pPr>
    </w:p>
    <w:p w:rsidR="00C36E2F" w:rsidRDefault="00C36E2F" w:rsidP="002F0E58">
      <w:pPr>
        <w:rPr>
          <w:b/>
          <w:sz w:val="16"/>
          <w:szCs w:val="16"/>
        </w:rPr>
      </w:pPr>
    </w:p>
    <w:p w:rsidR="00C36E2F" w:rsidRDefault="00C36E2F" w:rsidP="002F0E58">
      <w:pPr>
        <w:rPr>
          <w:b/>
          <w:sz w:val="16"/>
          <w:szCs w:val="16"/>
        </w:rPr>
      </w:pPr>
    </w:p>
    <w:p w:rsidR="00C36E2F" w:rsidRDefault="00C36E2F" w:rsidP="002F0E58">
      <w:pPr>
        <w:rPr>
          <w:b/>
          <w:sz w:val="16"/>
          <w:szCs w:val="16"/>
        </w:rPr>
      </w:pPr>
    </w:p>
    <w:p w:rsidR="00C36E2F" w:rsidRDefault="00C36E2F" w:rsidP="002F0E58">
      <w:pPr>
        <w:rPr>
          <w:b/>
          <w:sz w:val="16"/>
          <w:szCs w:val="16"/>
        </w:rPr>
      </w:pPr>
    </w:p>
    <w:p w:rsidR="00C36E2F" w:rsidRDefault="00C36E2F" w:rsidP="002F0E58">
      <w:pPr>
        <w:rPr>
          <w:b/>
          <w:sz w:val="16"/>
          <w:szCs w:val="16"/>
        </w:rPr>
      </w:pPr>
    </w:p>
    <w:p w:rsidR="00C36E2F" w:rsidRDefault="00C36E2F" w:rsidP="002F0E58">
      <w:pPr>
        <w:rPr>
          <w:b/>
          <w:sz w:val="16"/>
          <w:szCs w:val="16"/>
        </w:rPr>
      </w:pPr>
    </w:p>
    <w:p w:rsidR="00C36E2F" w:rsidRDefault="00C36E2F" w:rsidP="002F0E58">
      <w:pPr>
        <w:rPr>
          <w:b/>
          <w:sz w:val="16"/>
          <w:szCs w:val="16"/>
        </w:rPr>
      </w:pPr>
    </w:p>
    <w:p w:rsidR="00C36E2F" w:rsidRDefault="00C36E2F" w:rsidP="002F0E58">
      <w:pPr>
        <w:rPr>
          <w:b/>
          <w:sz w:val="16"/>
          <w:szCs w:val="16"/>
        </w:rPr>
      </w:pPr>
    </w:p>
    <w:p w:rsidR="00C36E2F" w:rsidRDefault="00C36E2F" w:rsidP="002F0E58">
      <w:pPr>
        <w:rPr>
          <w:b/>
          <w:sz w:val="16"/>
          <w:szCs w:val="16"/>
        </w:rPr>
      </w:pPr>
    </w:p>
    <w:p w:rsidR="00C36E2F" w:rsidRDefault="00C36E2F" w:rsidP="002F0E58">
      <w:pPr>
        <w:rPr>
          <w:b/>
          <w:sz w:val="16"/>
          <w:szCs w:val="16"/>
        </w:rPr>
      </w:pPr>
    </w:p>
    <w:p w:rsidR="00C36E2F" w:rsidRDefault="00C36E2F" w:rsidP="002F0E58">
      <w:pPr>
        <w:rPr>
          <w:b/>
          <w:sz w:val="16"/>
          <w:szCs w:val="16"/>
        </w:rPr>
      </w:pPr>
    </w:p>
    <w:p w:rsidR="00C36E2F" w:rsidRDefault="00C36E2F" w:rsidP="002F0E58">
      <w:pPr>
        <w:rPr>
          <w:b/>
          <w:sz w:val="16"/>
          <w:szCs w:val="16"/>
        </w:rPr>
      </w:pPr>
    </w:p>
    <w:p w:rsidR="00C36E2F" w:rsidRDefault="00C36E2F" w:rsidP="002F0E58">
      <w:pPr>
        <w:rPr>
          <w:b/>
          <w:sz w:val="16"/>
          <w:szCs w:val="16"/>
        </w:rPr>
      </w:pPr>
    </w:p>
    <w:p w:rsidR="00C36E2F" w:rsidRDefault="00C36E2F" w:rsidP="002F0E58">
      <w:pPr>
        <w:rPr>
          <w:b/>
          <w:sz w:val="16"/>
          <w:szCs w:val="16"/>
        </w:rPr>
      </w:pPr>
    </w:p>
    <w:p w:rsidR="00C36E2F" w:rsidRDefault="00C36E2F" w:rsidP="002F0E58">
      <w:pPr>
        <w:rPr>
          <w:b/>
          <w:sz w:val="16"/>
          <w:szCs w:val="16"/>
        </w:rPr>
      </w:pPr>
    </w:p>
    <w:p w:rsidR="00C36E2F" w:rsidRDefault="00C36E2F" w:rsidP="002F0E58">
      <w:pPr>
        <w:rPr>
          <w:b/>
          <w:sz w:val="16"/>
          <w:szCs w:val="16"/>
        </w:rPr>
      </w:pPr>
    </w:p>
    <w:p w:rsidR="00C36E2F" w:rsidRDefault="00C36E2F" w:rsidP="002F0E58">
      <w:pPr>
        <w:rPr>
          <w:b/>
          <w:sz w:val="16"/>
          <w:szCs w:val="16"/>
        </w:rPr>
      </w:pPr>
    </w:p>
    <w:p w:rsidR="00C36E2F" w:rsidRDefault="00C36E2F" w:rsidP="002F0E58">
      <w:pPr>
        <w:rPr>
          <w:b/>
          <w:sz w:val="16"/>
          <w:szCs w:val="16"/>
        </w:rPr>
      </w:pPr>
    </w:p>
    <w:p w:rsidR="00C36E2F" w:rsidRDefault="00C36E2F" w:rsidP="002F0E58">
      <w:pPr>
        <w:rPr>
          <w:b/>
          <w:sz w:val="16"/>
          <w:szCs w:val="16"/>
        </w:rPr>
      </w:pPr>
    </w:p>
    <w:p w:rsidR="00C36E2F" w:rsidRDefault="00C36E2F" w:rsidP="002F0E58">
      <w:pPr>
        <w:rPr>
          <w:b/>
          <w:sz w:val="16"/>
          <w:szCs w:val="16"/>
        </w:rPr>
      </w:pPr>
    </w:p>
    <w:p w:rsidR="00C36E2F" w:rsidRDefault="00C36E2F" w:rsidP="002F0E58">
      <w:pPr>
        <w:rPr>
          <w:b/>
          <w:sz w:val="16"/>
          <w:szCs w:val="16"/>
        </w:rPr>
      </w:pPr>
    </w:p>
    <w:p w:rsidR="00C36E2F" w:rsidRDefault="00C36E2F" w:rsidP="002F0E58">
      <w:pPr>
        <w:rPr>
          <w:b/>
          <w:sz w:val="16"/>
          <w:szCs w:val="16"/>
        </w:rPr>
      </w:pPr>
    </w:p>
    <w:p w:rsidR="00C36E2F" w:rsidRDefault="00C36E2F" w:rsidP="002F0E58">
      <w:pPr>
        <w:rPr>
          <w:b/>
          <w:sz w:val="16"/>
          <w:szCs w:val="16"/>
        </w:rPr>
      </w:pPr>
    </w:p>
    <w:p w:rsidR="00C36E2F" w:rsidRDefault="00C36E2F" w:rsidP="002F0E58">
      <w:pPr>
        <w:rPr>
          <w:b/>
          <w:sz w:val="16"/>
          <w:szCs w:val="16"/>
        </w:rPr>
      </w:pPr>
    </w:p>
    <w:p w:rsidR="00C36E2F" w:rsidRDefault="00C36E2F" w:rsidP="002F0E58">
      <w:pPr>
        <w:rPr>
          <w:b/>
          <w:sz w:val="16"/>
          <w:szCs w:val="16"/>
        </w:rPr>
      </w:pPr>
    </w:p>
    <w:p w:rsidR="00C36E2F" w:rsidRDefault="00C36E2F" w:rsidP="002F0E58">
      <w:pPr>
        <w:rPr>
          <w:b/>
          <w:sz w:val="16"/>
          <w:szCs w:val="16"/>
        </w:rPr>
      </w:pPr>
    </w:p>
    <w:p w:rsidR="00C36E2F" w:rsidRDefault="00C36E2F" w:rsidP="002F0E58">
      <w:pPr>
        <w:rPr>
          <w:b/>
          <w:sz w:val="16"/>
          <w:szCs w:val="16"/>
        </w:rPr>
      </w:pPr>
    </w:p>
    <w:p w:rsidR="00C36E2F" w:rsidRDefault="00C36E2F" w:rsidP="002F0E58">
      <w:pPr>
        <w:rPr>
          <w:b/>
          <w:sz w:val="16"/>
          <w:szCs w:val="16"/>
        </w:rPr>
      </w:pPr>
    </w:p>
    <w:p w:rsidR="00C36E2F" w:rsidRDefault="00C36E2F" w:rsidP="002F0E58">
      <w:pPr>
        <w:rPr>
          <w:b/>
          <w:sz w:val="16"/>
          <w:szCs w:val="16"/>
        </w:rPr>
      </w:pPr>
    </w:p>
    <w:p w:rsidR="00C36E2F" w:rsidRDefault="00C36E2F" w:rsidP="002F0E58">
      <w:pPr>
        <w:rPr>
          <w:b/>
          <w:sz w:val="16"/>
          <w:szCs w:val="16"/>
        </w:rPr>
      </w:pPr>
    </w:p>
    <w:p w:rsidR="00C36E2F" w:rsidRDefault="00C36E2F" w:rsidP="002F0E58">
      <w:pPr>
        <w:rPr>
          <w:b/>
          <w:sz w:val="16"/>
          <w:szCs w:val="16"/>
        </w:rPr>
      </w:pPr>
    </w:p>
    <w:p w:rsidR="00C36E2F" w:rsidRDefault="00C36E2F" w:rsidP="002F0E58">
      <w:pPr>
        <w:rPr>
          <w:b/>
          <w:sz w:val="16"/>
          <w:szCs w:val="16"/>
        </w:rPr>
      </w:pPr>
    </w:p>
    <w:p w:rsidR="00C36E2F" w:rsidRDefault="00C36E2F" w:rsidP="002F0E58">
      <w:pPr>
        <w:rPr>
          <w:b/>
          <w:sz w:val="16"/>
          <w:szCs w:val="16"/>
        </w:rPr>
      </w:pPr>
    </w:p>
    <w:p w:rsidR="00C36E2F" w:rsidRDefault="00C36E2F" w:rsidP="002F0E58">
      <w:pPr>
        <w:rPr>
          <w:b/>
          <w:sz w:val="16"/>
          <w:szCs w:val="16"/>
        </w:rPr>
      </w:pPr>
    </w:p>
    <w:p w:rsidR="00C36E2F" w:rsidRDefault="00C36E2F" w:rsidP="002F0E58">
      <w:pPr>
        <w:rPr>
          <w:b/>
          <w:sz w:val="16"/>
          <w:szCs w:val="16"/>
        </w:rPr>
      </w:pPr>
    </w:p>
    <w:p w:rsidR="00C36E2F" w:rsidRDefault="00C36E2F" w:rsidP="002F0E58">
      <w:pPr>
        <w:rPr>
          <w:b/>
          <w:sz w:val="16"/>
          <w:szCs w:val="16"/>
        </w:rPr>
      </w:pPr>
    </w:p>
    <w:p w:rsidR="00C36E2F" w:rsidRDefault="00C36E2F" w:rsidP="002F0E58">
      <w:pPr>
        <w:rPr>
          <w:b/>
          <w:sz w:val="16"/>
          <w:szCs w:val="16"/>
        </w:rPr>
      </w:pPr>
    </w:p>
    <w:p w:rsidR="00C36E2F" w:rsidRDefault="00C36E2F" w:rsidP="002F0E58">
      <w:pPr>
        <w:rPr>
          <w:b/>
          <w:sz w:val="16"/>
          <w:szCs w:val="16"/>
        </w:rPr>
      </w:pPr>
    </w:p>
    <w:p w:rsidR="00C36E2F" w:rsidRDefault="00C36E2F" w:rsidP="002F0E58">
      <w:pPr>
        <w:rPr>
          <w:b/>
          <w:sz w:val="16"/>
          <w:szCs w:val="16"/>
        </w:rPr>
      </w:pPr>
    </w:p>
    <w:p w:rsidR="00C36E2F" w:rsidRDefault="00C36E2F" w:rsidP="002F0E58">
      <w:pPr>
        <w:rPr>
          <w:b/>
          <w:sz w:val="16"/>
          <w:szCs w:val="16"/>
        </w:rPr>
      </w:pPr>
    </w:p>
    <w:p w:rsidR="00C36E2F" w:rsidRDefault="00C36E2F" w:rsidP="002F0E58">
      <w:pPr>
        <w:rPr>
          <w:b/>
          <w:sz w:val="16"/>
          <w:szCs w:val="16"/>
        </w:rPr>
      </w:pPr>
    </w:p>
    <w:p w:rsidR="00C36E2F" w:rsidRDefault="00C36E2F" w:rsidP="002F0E58">
      <w:pPr>
        <w:rPr>
          <w:b/>
          <w:sz w:val="16"/>
          <w:szCs w:val="16"/>
        </w:rPr>
      </w:pPr>
    </w:p>
    <w:p w:rsidR="00C36E2F" w:rsidRDefault="00C36E2F" w:rsidP="002F0E58">
      <w:pPr>
        <w:rPr>
          <w:b/>
          <w:sz w:val="16"/>
          <w:szCs w:val="16"/>
        </w:rPr>
      </w:pPr>
    </w:p>
    <w:p w:rsidR="00C36E2F" w:rsidRDefault="00C36E2F" w:rsidP="002F0E58">
      <w:pPr>
        <w:rPr>
          <w:b/>
          <w:sz w:val="16"/>
          <w:szCs w:val="16"/>
        </w:rPr>
      </w:pPr>
    </w:p>
    <w:p w:rsidR="00C36E2F" w:rsidRDefault="00C36E2F" w:rsidP="002F0E58">
      <w:pPr>
        <w:rPr>
          <w:b/>
          <w:sz w:val="16"/>
          <w:szCs w:val="16"/>
        </w:rPr>
      </w:pPr>
    </w:p>
    <w:p w:rsidR="00C36E2F" w:rsidRDefault="00C36E2F" w:rsidP="002F0E58">
      <w:pPr>
        <w:rPr>
          <w:b/>
          <w:sz w:val="16"/>
          <w:szCs w:val="16"/>
        </w:rPr>
      </w:pPr>
    </w:p>
    <w:p w:rsidR="00C36E2F" w:rsidRDefault="00C36E2F" w:rsidP="002F0E58">
      <w:pPr>
        <w:rPr>
          <w:b/>
          <w:sz w:val="16"/>
          <w:szCs w:val="16"/>
        </w:rPr>
      </w:pPr>
    </w:p>
    <w:p w:rsidR="00C36E2F" w:rsidRDefault="00C36E2F" w:rsidP="002F0E58">
      <w:pPr>
        <w:rPr>
          <w:b/>
          <w:sz w:val="16"/>
          <w:szCs w:val="16"/>
        </w:rPr>
      </w:pPr>
    </w:p>
    <w:p w:rsidR="00C36E2F" w:rsidRDefault="00C36E2F" w:rsidP="002F0E58">
      <w:pPr>
        <w:rPr>
          <w:b/>
          <w:sz w:val="16"/>
          <w:szCs w:val="16"/>
        </w:rPr>
      </w:pPr>
    </w:p>
    <w:p w:rsidR="00C36E2F" w:rsidRDefault="00C36E2F" w:rsidP="002F0E58">
      <w:pPr>
        <w:rPr>
          <w:b/>
          <w:sz w:val="16"/>
          <w:szCs w:val="16"/>
        </w:rPr>
      </w:pPr>
    </w:p>
    <w:p w:rsidR="00C36E2F" w:rsidRDefault="00C36E2F" w:rsidP="002F0E58">
      <w:pPr>
        <w:rPr>
          <w:b/>
          <w:sz w:val="16"/>
          <w:szCs w:val="16"/>
        </w:rPr>
      </w:pPr>
    </w:p>
    <w:p w:rsidR="00C36E2F" w:rsidRDefault="00C36E2F" w:rsidP="002F0E58">
      <w:pPr>
        <w:rPr>
          <w:b/>
          <w:sz w:val="16"/>
          <w:szCs w:val="16"/>
        </w:rPr>
      </w:pPr>
    </w:p>
    <w:p w:rsidR="00C36E2F" w:rsidRDefault="00C36E2F" w:rsidP="002F0E58">
      <w:pPr>
        <w:rPr>
          <w:b/>
          <w:sz w:val="16"/>
          <w:szCs w:val="16"/>
        </w:rPr>
      </w:pPr>
    </w:p>
    <w:p w:rsidR="00C36E2F" w:rsidRDefault="00C36E2F" w:rsidP="002F0E58">
      <w:pPr>
        <w:rPr>
          <w:b/>
          <w:sz w:val="16"/>
          <w:szCs w:val="16"/>
        </w:rPr>
      </w:pPr>
    </w:p>
    <w:p w:rsidR="00C36E2F" w:rsidRDefault="00C36E2F" w:rsidP="002F0E58">
      <w:pPr>
        <w:rPr>
          <w:b/>
          <w:sz w:val="16"/>
          <w:szCs w:val="16"/>
        </w:rPr>
      </w:pPr>
    </w:p>
    <w:p w:rsidR="00C36E2F" w:rsidRDefault="00C36E2F" w:rsidP="002F0E58">
      <w:pPr>
        <w:rPr>
          <w:b/>
          <w:sz w:val="16"/>
          <w:szCs w:val="16"/>
        </w:rPr>
      </w:pPr>
    </w:p>
    <w:p w:rsidR="00C36E2F" w:rsidRDefault="00C36E2F" w:rsidP="00B8600D">
      <w:pPr>
        <w:jc w:val="center"/>
        <w:rPr>
          <w:b/>
          <w:sz w:val="16"/>
          <w:szCs w:val="16"/>
        </w:rPr>
      </w:pPr>
      <w:r>
        <w:rPr>
          <w:b/>
          <w:sz w:val="16"/>
          <w:szCs w:val="16"/>
        </w:rPr>
        <w:t xml:space="preserve">TERMS AND CONDITIONS – </w:t>
      </w:r>
      <w:smartTag w:uri="urn:schemas-microsoft-com:office:smarttags" w:element="place">
        <w:smartTag w:uri="urn:schemas-microsoft-com:office:smarttags" w:element="City">
          <w:r>
            <w:rPr>
              <w:b/>
              <w:sz w:val="16"/>
              <w:szCs w:val="16"/>
            </w:rPr>
            <w:t>SALE</w:t>
          </w:r>
        </w:smartTag>
      </w:smartTag>
      <w:r>
        <w:rPr>
          <w:b/>
          <w:sz w:val="16"/>
          <w:szCs w:val="16"/>
        </w:rPr>
        <w:t xml:space="preserve"> OF EQUIPMENT</w:t>
      </w:r>
    </w:p>
    <w:p w:rsidR="00C36E2F" w:rsidRPr="00B8600D" w:rsidRDefault="00C36E2F" w:rsidP="00B8600D">
      <w:pPr>
        <w:jc w:val="center"/>
        <w:rPr>
          <w:sz w:val="16"/>
          <w:szCs w:val="16"/>
        </w:rPr>
      </w:pPr>
    </w:p>
    <w:p w:rsidR="00C36E2F" w:rsidRPr="00064D3C" w:rsidRDefault="00C36E2F" w:rsidP="00B8600D">
      <w:pPr>
        <w:ind w:left="-540"/>
        <w:jc w:val="both"/>
        <w:rPr>
          <w:sz w:val="16"/>
          <w:szCs w:val="16"/>
        </w:rPr>
      </w:pPr>
      <w:r w:rsidRPr="00064D3C">
        <w:rPr>
          <w:b/>
          <w:sz w:val="16"/>
          <w:szCs w:val="16"/>
        </w:rPr>
        <w:t>DEFINITIONS:</w:t>
      </w:r>
      <w:r w:rsidRPr="00064D3C">
        <w:rPr>
          <w:sz w:val="16"/>
          <w:szCs w:val="16"/>
        </w:rPr>
        <w:t xml:space="preserve"> As used in these Terms and Conditions</w:t>
      </w:r>
      <w:r>
        <w:rPr>
          <w:sz w:val="16"/>
          <w:szCs w:val="16"/>
        </w:rPr>
        <w:t xml:space="preserve"> or associated Purchase Order</w:t>
      </w:r>
      <w:r w:rsidRPr="00064D3C">
        <w:rPr>
          <w:sz w:val="16"/>
          <w:szCs w:val="16"/>
        </w:rPr>
        <w:t>, the term “</w:t>
      </w:r>
      <w:r>
        <w:rPr>
          <w:sz w:val="16"/>
          <w:szCs w:val="16"/>
        </w:rPr>
        <w:t>Equipment</w:t>
      </w:r>
      <w:r w:rsidRPr="00064D3C">
        <w:rPr>
          <w:sz w:val="16"/>
          <w:szCs w:val="16"/>
        </w:rPr>
        <w:t xml:space="preserve">” shall mean the </w:t>
      </w:r>
      <w:r>
        <w:rPr>
          <w:sz w:val="16"/>
          <w:szCs w:val="16"/>
        </w:rPr>
        <w:t xml:space="preserve">equipment, </w:t>
      </w:r>
      <w:r w:rsidRPr="00064D3C">
        <w:rPr>
          <w:sz w:val="16"/>
          <w:szCs w:val="16"/>
        </w:rPr>
        <w:t xml:space="preserve">parts, </w:t>
      </w:r>
      <w:r>
        <w:rPr>
          <w:sz w:val="16"/>
          <w:szCs w:val="16"/>
        </w:rPr>
        <w:t xml:space="preserve"> materials</w:t>
      </w:r>
      <w:r w:rsidRPr="00064D3C">
        <w:rPr>
          <w:sz w:val="16"/>
          <w:szCs w:val="16"/>
        </w:rPr>
        <w:t xml:space="preserve"> and services that Seller agrees to supply; the term “Seller” shall mean ENERGY PARTS SOLUTIONS, LLC or any one or more of its </w:t>
      </w:r>
      <w:r>
        <w:rPr>
          <w:sz w:val="16"/>
          <w:szCs w:val="16"/>
        </w:rPr>
        <w:t xml:space="preserve">affiliates or </w:t>
      </w:r>
      <w:r w:rsidRPr="00064D3C">
        <w:rPr>
          <w:sz w:val="16"/>
          <w:szCs w:val="16"/>
        </w:rPr>
        <w:t xml:space="preserve">subsidiaries; and the term “Buyer” shall mean the person or entity purchasing the </w:t>
      </w:r>
      <w:r>
        <w:rPr>
          <w:sz w:val="16"/>
          <w:szCs w:val="16"/>
        </w:rPr>
        <w:t>Equipment</w:t>
      </w:r>
      <w:r w:rsidRPr="00064D3C">
        <w:rPr>
          <w:sz w:val="16"/>
          <w:szCs w:val="16"/>
        </w:rPr>
        <w:t xml:space="preserve">.  </w:t>
      </w:r>
    </w:p>
    <w:p w:rsidR="00C36E2F" w:rsidRPr="00064D3C" w:rsidRDefault="00C36E2F" w:rsidP="00B8600D">
      <w:pPr>
        <w:ind w:left="-540"/>
        <w:jc w:val="both"/>
        <w:rPr>
          <w:sz w:val="16"/>
          <w:szCs w:val="16"/>
        </w:rPr>
      </w:pPr>
    </w:p>
    <w:p w:rsidR="00C36E2F" w:rsidRPr="00064D3C" w:rsidRDefault="00C36E2F" w:rsidP="00B8600D">
      <w:pPr>
        <w:ind w:left="-540"/>
        <w:jc w:val="both"/>
        <w:rPr>
          <w:sz w:val="16"/>
          <w:szCs w:val="16"/>
        </w:rPr>
      </w:pPr>
      <w:r w:rsidRPr="00064D3C">
        <w:rPr>
          <w:b/>
          <w:sz w:val="16"/>
          <w:szCs w:val="16"/>
        </w:rPr>
        <w:t>ENTIRE AGREEMENT:</w:t>
      </w:r>
      <w:r w:rsidRPr="00064D3C">
        <w:rPr>
          <w:sz w:val="16"/>
          <w:szCs w:val="16"/>
        </w:rPr>
        <w:t xml:space="preserve"> Unless otherwise agreed to in writing by Seller and Buyer, these Terms and Conditions shall apply to the sale of any </w:t>
      </w:r>
      <w:r>
        <w:rPr>
          <w:sz w:val="16"/>
          <w:szCs w:val="16"/>
        </w:rPr>
        <w:t>Equipment</w:t>
      </w:r>
      <w:r w:rsidRPr="00064D3C">
        <w:rPr>
          <w:sz w:val="16"/>
          <w:szCs w:val="16"/>
        </w:rPr>
        <w:t xml:space="preserve"> by Seller and Seller specifically objects to any additional or different terms contained in any form or other document utilized by Buyer.  No such additional or different terms shall apply and these may not be varied, supplemented or amended by any such document, conduct, prior representation, course of dealing or usage of trade. </w:t>
      </w:r>
    </w:p>
    <w:p w:rsidR="00C36E2F" w:rsidRPr="00064D3C" w:rsidRDefault="00C36E2F" w:rsidP="00B8600D">
      <w:pPr>
        <w:ind w:left="-540"/>
        <w:jc w:val="both"/>
        <w:rPr>
          <w:sz w:val="16"/>
          <w:szCs w:val="16"/>
        </w:rPr>
      </w:pPr>
    </w:p>
    <w:p w:rsidR="00C36E2F" w:rsidRPr="00064D3C" w:rsidRDefault="00C36E2F" w:rsidP="00B8600D">
      <w:pPr>
        <w:ind w:left="-540"/>
        <w:jc w:val="both"/>
        <w:rPr>
          <w:sz w:val="16"/>
          <w:szCs w:val="16"/>
        </w:rPr>
      </w:pPr>
      <w:r w:rsidRPr="00064D3C">
        <w:rPr>
          <w:b/>
          <w:sz w:val="16"/>
          <w:szCs w:val="16"/>
        </w:rPr>
        <w:t>VALIDITY:</w:t>
      </w:r>
      <w:r w:rsidRPr="00064D3C">
        <w:rPr>
          <w:sz w:val="16"/>
          <w:szCs w:val="16"/>
        </w:rPr>
        <w:t xml:space="preserve"> The price and delivery stated in Seller’s proposal will remain valid for a period of thirty (30) days.  If Buyer has not accepted any such proposal by issuing an acceptable Purchase Order within the validity period, the stated price and delivery shall be subject to adjustment by Seller.</w:t>
      </w:r>
    </w:p>
    <w:p w:rsidR="00C36E2F" w:rsidRPr="00064D3C" w:rsidRDefault="00C36E2F" w:rsidP="00B8600D">
      <w:pPr>
        <w:ind w:left="-540"/>
        <w:jc w:val="both"/>
        <w:rPr>
          <w:sz w:val="16"/>
          <w:szCs w:val="16"/>
        </w:rPr>
      </w:pPr>
    </w:p>
    <w:p w:rsidR="00C36E2F" w:rsidRPr="00064D3C" w:rsidRDefault="00C36E2F" w:rsidP="00B8600D">
      <w:pPr>
        <w:ind w:left="-540"/>
        <w:jc w:val="both"/>
        <w:rPr>
          <w:sz w:val="16"/>
          <w:szCs w:val="16"/>
        </w:rPr>
      </w:pPr>
      <w:r w:rsidRPr="00064D3C">
        <w:rPr>
          <w:b/>
          <w:sz w:val="16"/>
          <w:szCs w:val="16"/>
        </w:rPr>
        <w:t>TAXES:</w:t>
      </w:r>
      <w:r w:rsidRPr="00064D3C">
        <w:rPr>
          <w:sz w:val="16"/>
          <w:szCs w:val="16"/>
        </w:rPr>
        <w:t xml:space="preserve"> No amount is included in the price for any excise, privilege, use, sales, or other </w:t>
      </w:r>
      <w:r>
        <w:rPr>
          <w:sz w:val="16"/>
          <w:szCs w:val="16"/>
        </w:rPr>
        <w:t xml:space="preserve">foreign, </w:t>
      </w:r>
      <w:r w:rsidRPr="00064D3C">
        <w:rPr>
          <w:sz w:val="16"/>
          <w:szCs w:val="16"/>
        </w:rPr>
        <w:t>federal, state o</w:t>
      </w:r>
      <w:r>
        <w:rPr>
          <w:sz w:val="16"/>
          <w:szCs w:val="16"/>
        </w:rPr>
        <w:t>r</w:t>
      </w:r>
      <w:r w:rsidRPr="00064D3C">
        <w:rPr>
          <w:sz w:val="16"/>
          <w:szCs w:val="16"/>
        </w:rPr>
        <w:t xml:space="preserve"> local taxes</w:t>
      </w:r>
      <w:r>
        <w:rPr>
          <w:sz w:val="16"/>
          <w:szCs w:val="16"/>
        </w:rPr>
        <w:t xml:space="preserve"> or assessments.  The price shall be increased to include, and Buyer agrees to indemnify and protect Seller from, any such taxes or assessment for which Seller may be liable to pay with respect to the sale of the Equipment.</w:t>
      </w:r>
      <w:r w:rsidRPr="00064D3C">
        <w:rPr>
          <w:sz w:val="16"/>
          <w:szCs w:val="16"/>
        </w:rPr>
        <w:t xml:space="preserve">  </w:t>
      </w:r>
    </w:p>
    <w:p w:rsidR="00C36E2F" w:rsidRPr="00064D3C" w:rsidRDefault="00C36E2F" w:rsidP="00B8600D">
      <w:pPr>
        <w:ind w:left="-540"/>
        <w:jc w:val="both"/>
        <w:rPr>
          <w:sz w:val="16"/>
          <w:szCs w:val="16"/>
        </w:rPr>
      </w:pPr>
    </w:p>
    <w:p w:rsidR="00C36E2F" w:rsidRPr="00064D3C" w:rsidRDefault="00C36E2F" w:rsidP="00B8600D">
      <w:pPr>
        <w:ind w:left="-540"/>
        <w:jc w:val="both"/>
        <w:rPr>
          <w:sz w:val="16"/>
          <w:szCs w:val="16"/>
        </w:rPr>
      </w:pPr>
      <w:r w:rsidRPr="00064D3C">
        <w:rPr>
          <w:b/>
          <w:sz w:val="16"/>
          <w:szCs w:val="16"/>
        </w:rPr>
        <w:t>PAYMENT:</w:t>
      </w:r>
      <w:r w:rsidRPr="00064D3C">
        <w:rPr>
          <w:sz w:val="16"/>
          <w:szCs w:val="16"/>
        </w:rPr>
        <w:t xml:space="preserve"> Payment shall be in U.S. Dollars without offset, back charge, retention or withholding.  In the event that payment is due on the occurrence of any milestone event, including the completion of any percentage of the work to be performed, and such occurrence is delayed by Buyer through no fault of Seller, such payments shall be due when the event would have occurred had such delay not intervened.  Invoices shall become due upon receipt.  Payments made later than ten (10) days from Buyer’s receipt of invoice shall be subject to a late penalty of one and one-half percent (1 ½%) per month.</w:t>
      </w:r>
      <w:r>
        <w:rPr>
          <w:sz w:val="16"/>
          <w:szCs w:val="16"/>
        </w:rPr>
        <w:t xml:space="preserve">  At the request of Seller, Buyer agrees issue an irrevocable letter of credit for the payment of the purchase price on terms and issued by a bank acceptable to Seller.  </w:t>
      </w:r>
      <w:r w:rsidRPr="00064D3C">
        <w:rPr>
          <w:sz w:val="16"/>
          <w:szCs w:val="16"/>
        </w:rPr>
        <w:t xml:space="preserve">  </w:t>
      </w:r>
    </w:p>
    <w:p w:rsidR="00C36E2F" w:rsidRPr="00064D3C" w:rsidRDefault="00C36E2F" w:rsidP="00B8600D">
      <w:pPr>
        <w:ind w:left="-540"/>
        <w:jc w:val="both"/>
        <w:rPr>
          <w:sz w:val="16"/>
          <w:szCs w:val="16"/>
        </w:rPr>
      </w:pPr>
    </w:p>
    <w:p w:rsidR="00C36E2F" w:rsidRPr="00064D3C" w:rsidRDefault="00C36E2F" w:rsidP="00B8600D">
      <w:pPr>
        <w:ind w:left="-540"/>
        <w:jc w:val="both"/>
        <w:rPr>
          <w:sz w:val="16"/>
          <w:szCs w:val="16"/>
        </w:rPr>
      </w:pPr>
      <w:r w:rsidRPr="00064D3C">
        <w:rPr>
          <w:b/>
          <w:sz w:val="16"/>
          <w:szCs w:val="16"/>
        </w:rPr>
        <w:t>CHANGES:</w:t>
      </w:r>
      <w:r w:rsidRPr="00064D3C">
        <w:rPr>
          <w:sz w:val="16"/>
          <w:szCs w:val="16"/>
        </w:rPr>
        <w:t xml:space="preserve">  Buyer shall be entitled to make such changes in the specifications of the </w:t>
      </w:r>
      <w:r>
        <w:rPr>
          <w:sz w:val="16"/>
          <w:szCs w:val="16"/>
        </w:rPr>
        <w:t>Equipment</w:t>
      </w:r>
      <w:r w:rsidRPr="00064D3C">
        <w:rPr>
          <w:sz w:val="16"/>
          <w:szCs w:val="16"/>
        </w:rPr>
        <w:t xml:space="preserve"> as shall be agreed between Seller and Buyer.  Within a reasonable time after submission to Seller by Buyer, Seller will advise Buyer of any change in the specified price and shipment date.  Seller shall be entitled to proceed with its performance under the original specifications of the proposal until such change is authorized in writing by Buyer and accepted by Seller.</w:t>
      </w:r>
    </w:p>
    <w:p w:rsidR="00C36E2F" w:rsidRPr="00064D3C" w:rsidRDefault="00C36E2F" w:rsidP="00B8600D">
      <w:pPr>
        <w:ind w:left="-540"/>
        <w:jc w:val="both"/>
        <w:rPr>
          <w:sz w:val="16"/>
          <w:szCs w:val="16"/>
        </w:rPr>
      </w:pPr>
    </w:p>
    <w:p w:rsidR="00C36E2F" w:rsidRPr="00064D3C" w:rsidRDefault="00C36E2F" w:rsidP="00B8600D">
      <w:pPr>
        <w:ind w:left="-540"/>
        <w:jc w:val="both"/>
        <w:rPr>
          <w:sz w:val="16"/>
          <w:szCs w:val="16"/>
        </w:rPr>
      </w:pPr>
      <w:r w:rsidRPr="00064D3C">
        <w:rPr>
          <w:b/>
          <w:sz w:val="16"/>
          <w:szCs w:val="16"/>
        </w:rPr>
        <w:t>SHIPMENT:</w:t>
      </w:r>
      <w:r w:rsidRPr="00064D3C">
        <w:rPr>
          <w:sz w:val="16"/>
          <w:szCs w:val="16"/>
        </w:rPr>
        <w:t xml:space="preserve"> Unless otherwise agreed to in writing by Buyer and Seller, the </w:t>
      </w:r>
      <w:r>
        <w:rPr>
          <w:sz w:val="16"/>
          <w:szCs w:val="16"/>
        </w:rPr>
        <w:t>Equipment</w:t>
      </w:r>
      <w:r w:rsidRPr="00064D3C">
        <w:rPr>
          <w:sz w:val="16"/>
          <w:szCs w:val="16"/>
        </w:rPr>
        <w:t xml:space="preserve"> will be shipped ex-Seller’s facility, </w:t>
      </w:r>
      <w:smartTag w:uri="urn:schemas-microsoft-com:office:smarttags" w:element="place">
        <w:smartTag w:uri="urn:schemas-microsoft-com:office:smarttags" w:element="City">
          <w:r w:rsidRPr="00064D3C">
            <w:rPr>
              <w:sz w:val="16"/>
              <w:szCs w:val="16"/>
            </w:rPr>
            <w:t>Sedalia</w:t>
          </w:r>
        </w:smartTag>
        <w:r w:rsidRPr="00064D3C">
          <w:rPr>
            <w:sz w:val="16"/>
            <w:szCs w:val="16"/>
          </w:rPr>
          <w:t xml:space="preserve">, </w:t>
        </w:r>
        <w:smartTag w:uri="urn:schemas-microsoft-com:office:smarttags" w:element="State">
          <w:r w:rsidRPr="00064D3C">
            <w:rPr>
              <w:sz w:val="16"/>
              <w:szCs w:val="16"/>
            </w:rPr>
            <w:t>Missouri</w:t>
          </w:r>
        </w:smartTag>
      </w:smartTag>
      <w:r w:rsidRPr="00064D3C">
        <w:rPr>
          <w:sz w:val="16"/>
          <w:szCs w:val="16"/>
        </w:rPr>
        <w:t>, on or about the specified shipment date and delivery to the carrier shall constitute delivery to the Buyer for all purposes</w:t>
      </w:r>
      <w:r>
        <w:rPr>
          <w:sz w:val="16"/>
          <w:szCs w:val="16"/>
        </w:rPr>
        <w:t xml:space="preserve"> including risk of loss</w:t>
      </w:r>
      <w:r w:rsidRPr="00064D3C">
        <w:rPr>
          <w:sz w:val="16"/>
          <w:szCs w:val="16"/>
        </w:rPr>
        <w:t xml:space="preserve">.  </w:t>
      </w:r>
      <w:r>
        <w:rPr>
          <w:sz w:val="16"/>
          <w:szCs w:val="16"/>
        </w:rPr>
        <w:t xml:space="preserve">Title to the Equipment shall pass to Buyer upon Seller’s receipt of the full payment of the purchase price under the Purchase Order.  </w:t>
      </w:r>
      <w:r w:rsidRPr="00064D3C">
        <w:rPr>
          <w:sz w:val="16"/>
          <w:szCs w:val="16"/>
        </w:rPr>
        <w:t xml:space="preserve">Any freight charges quoted in this proposal are estimates only and are subject to revision for freight and other transportation charges that are actually incurred by Seller.  If Buyer retains Seller to provide transportation to jobsite, Seller will act as Buyer’s agent to contract with qualified carriers and insure the </w:t>
      </w:r>
      <w:r>
        <w:rPr>
          <w:sz w:val="16"/>
          <w:szCs w:val="16"/>
        </w:rPr>
        <w:t>Equipment</w:t>
      </w:r>
      <w:r w:rsidRPr="00064D3C">
        <w:rPr>
          <w:sz w:val="16"/>
          <w:szCs w:val="16"/>
        </w:rPr>
        <w:t xml:space="preserve"> for its full value during shipment.  Seller may require Buyer to issue a separate purchase order and require payment of the estimated charges in advance of the shipment.  Seller shall refund any underpayment.  In no event will Seller be responsible for damages to Buyer caused by transportation delays.</w:t>
      </w:r>
    </w:p>
    <w:p w:rsidR="00C36E2F" w:rsidRPr="00064D3C" w:rsidRDefault="00C36E2F" w:rsidP="00B8600D">
      <w:pPr>
        <w:ind w:left="-540"/>
        <w:jc w:val="both"/>
        <w:rPr>
          <w:sz w:val="16"/>
          <w:szCs w:val="16"/>
        </w:rPr>
      </w:pPr>
    </w:p>
    <w:p w:rsidR="00C36E2F" w:rsidRDefault="00C36E2F" w:rsidP="00B8600D">
      <w:pPr>
        <w:ind w:left="-540"/>
        <w:jc w:val="both"/>
        <w:rPr>
          <w:sz w:val="16"/>
          <w:szCs w:val="16"/>
        </w:rPr>
      </w:pPr>
      <w:r w:rsidRPr="00064D3C">
        <w:rPr>
          <w:sz w:val="16"/>
          <w:szCs w:val="16"/>
        </w:rPr>
        <w:t xml:space="preserve">The shipment date specified in any proposal is based on anticipated shop loading at the time of the proposal and is subject to confirmation at the time the proposal is accepted by Buyer.  In the event that all of any part of the </w:t>
      </w:r>
      <w:r>
        <w:rPr>
          <w:sz w:val="16"/>
          <w:szCs w:val="16"/>
        </w:rPr>
        <w:t>Equipment</w:t>
      </w:r>
      <w:r w:rsidRPr="00064D3C">
        <w:rPr>
          <w:sz w:val="16"/>
          <w:szCs w:val="16"/>
        </w:rPr>
        <w:t xml:space="preserve"> will be shipped out of the continental limits of the U</w:t>
      </w:r>
      <w:r>
        <w:rPr>
          <w:sz w:val="16"/>
          <w:szCs w:val="16"/>
        </w:rPr>
        <w:t>S</w:t>
      </w:r>
      <w:r w:rsidRPr="00064D3C">
        <w:rPr>
          <w:sz w:val="16"/>
          <w:szCs w:val="16"/>
        </w:rPr>
        <w:t xml:space="preserve"> by Seller, all fees and expenses relating to the export shipment, taxes, tariffs, fees and expenses relating to importation into the country of destination, and all necessary applications, licenses, authorizations and documentation shall be the sole responsibility of Buyer.  Seller shall prepare consular documents according to Buyer’s instructions but shall have no liability resulting from any incorrect information furnished by the Buyer.  </w:t>
      </w:r>
    </w:p>
    <w:p w:rsidR="00C36E2F" w:rsidRDefault="00C36E2F" w:rsidP="00B8600D">
      <w:pPr>
        <w:ind w:left="-540"/>
        <w:jc w:val="both"/>
        <w:rPr>
          <w:sz w:val="16"/>
          <w:szCs w:val="16"/>
        </w:rPr>
      </w:pPr>
    </w:p>
    <w:p w:rsidR="00C36E2F" w:rsidRDefault="00C36E2F" w:rsidP="00B8600D">
      <w:pPr>
        <w:tabs>
          <w:tab w:val="left" w:pos="0"/>
          <w:tab w:val="left" w:pos="180"/>
        </w:tabs>
        <w:ind w:left="-540"/>
        <w:jc w:val="both"/>
        <w:rPr>
          <w:sz w:val="16"/>
          <w:szCs w:val="16"/>
        </w:rPr>
      </w:pPr>
      <w:r w:rsidRPr="00064D3C">
        <w:rPr>
          <w:b/>
          <w:sz w:val="16"/>
          <w:szCs w:val="16"/>
        </w:rPr>
        <w:t>DELAYS:</w:t>
      </w:r>
      <w:r w:rsidRPr="00064D3C">
        <w:rPr>
          <w:sz w:val="16"/>
          <w:szCs w:val="16"/>
        </w:rPr>
        <w:t xml:space="preserve"> The shipment date and price specified are subject to adjustment for any delay resulting from:  (i) Buyer’s failure to furnish Seller with any Buyer supplied components, data, shipping instructions, approved drawings or change orders as required</w:t>
      </w:r>
      <w:r>
        <w:rPr>
          <w:sz w:val="16"/>
          <w:szCs w:val="16"/>
        </w:rPr>
        <w:t>,</w:t>
      </w:r>
      <w:r w:rsidRPr="00064D3C">
        <w:rPr>
          <w:sz w:val="16"/>
          <w:szCs w:val="16"/>
        </w:rPr>
        <w:t xml:space="preserve"> (ii) any changes to the specifications made at Buyer’s requests</w:t>
      </w:r>
      <w:r>
        <w:rPr>
          <w:sz w:val="16"/>
          <w:szCs w:val="16"/>
        </w:rPr>
        <w:t>,</w:t>
      </w:r>
      <w:r w:rsidRPr="00064D3C">
        <w:rPr>
          <w:sz w:val="16"/>
          <w:szCs w:val="16"/>
        </w:rPr>
        <w:t xml:space="preserve"> (iii) Buyer’s delay in paying an invoice</w:t>
      </w:r>
      <w:r>
        <w:rPr>
          <w:sz w:val="16"/>
          <w:szCs w:val="16"/>
        </w:rPr>
        <w:t>,</w:t>
      </w:r>
      <w:r w:rsidRPr="00064D3C">
        <w:rPr>
          <w:sz w:val="16"/>
          <w:szCs w:val="16"/>
        </w:rPr>
        <w:t xml:space="preserve"> (iv) Buyer’s convenience, or (v) force majeure.  In the event of </w:t>
      </w:r>
    </w:p>
    <w:p w:rsidR="00C36E2F" w:rsidRDefault="00C36E2F" w:rsidP="00B8600D">
      <w:pPr>
        <w:tabs>
          <w:tab w:val="left" w:pos="0"/>
          <w:tab w:val="left" w:pos="180"/>
        </w:tabs>
        <w:ind w:left="-540"/>
        <w:jc w:val="both"/>
        <w:rPr>
          <w:sz w:val="16"/>
          <w:szCs w:val="16"/>
        </w:rPr>
      </w:pPr>
      <w:r w:rsidRPr="00064D3C">
        <w:rPr>
          <w:sz w:val="16"/>
          <w:szCs w:val="16"/>
        </w:rPr>
        <w:t>any such delay, the shipment date will be automatically extended for a period not less that the duration of the delay.  Buyer shall pay Seller an</w:t>
      </w:r>
      <w:r>
        <w:rPr>
          <w:sz w:val="16"/>
          <w:szCs w:val="16"/>
        </w:rPr>
        <w:t>y</w:t>
      </w:r>
      <w:r w:rsidRPr="00064D3C">
        <w:rPr>
          <w:sz w:val="16"/>
          <w:szCs w:val="16"/>
        </w:rPr>
        <w:t xml:space="preserve"> additional costs incurred by Seller as a result of the delay and a reasonable rate for storage of the </w:t>
      </w:r>
      <w:r>
        <w:rPr>
          <w:sz w:val="16"/>
          <w:szCs w:val="16"/>
        </w:rPr>
        <w:t>Equipment</w:t>
      </w:r>
      <w:r w:rsidRPr="00064D3C">
        <w:rPr>
          <w:sz w:val="16"/>
          <w:szCs w:val="16"/>
        </w:rPr>
        <w:t xml:space="preserve"> during such delay.  </w:t>
      </w:r>
    </w:p>
    <w:p w:rsidR="00C36E2F" w:rsidRPr="00064D3C" w:rsidRDefault="00C36E2F" w:rsidP="00B8600D">
      <w:pPr>
        <w:tabs>
          <w:tab w:val="left" w:pos="0"/>
          <w:tab w:val="left" w:pos="180"/>
        </w:tabs>
        <w:ind w:left="-540"/>
        <w:jc w:val="both"/>
        <w:rPr>
          <w:sz w:val="16"/>
          <w:szCs w:val="16"/>
        </w:rPr>
      </w:pPr>
    </w:p>
    <w:p w:rsidR="00C36E2F" w:rsidRPr="0086095C" w:rsidRDefault="00C36E2F" w:rsidP="00810ECE">
      <w:pPr>
        <w:ind w:left="-540"/>
        <w:jc w:val="both"/>
        <w:rPr>
          <w:sz w:val="15"/>
          <w:szCs w:val="15"/>
        </w:rPr>
      </w:pPr>
      <w:r w:rsidRPr="003A1FB9">
        <w:rPr>
          <w:b/>
          <w:sz w:val="16"/>
          <w:szCs w:val="16"/>
        </w:rPr>
        <w:t>WARRANTY:</w:t>
      </w:r>
      <w:r w:rsidRPr="003A1FB9">
        <w:rPr>
          <w:sz w:val="16"/>
          <w:szCs w:val="16"/>
        </w:rPr>
        <w:t xml:space="preserve"> </w:t>
      </w:r>
      <w:r>
        <w:rPr>
          <w:sz w:val="16"/>
          <w:szCs w:val="16"/>
        </w:rPr>
        <w:t xml:space="preserve">Repair &amp; </w:t>
      </w:r>
      <w:r w:rsidRPr="0086095C">
        <w:rPr>
          <w:sz w:val="15"/>
          <w:szCs w:val="15"/>
        </w:rPr>
        <w:t>Replacement Parts Warranty. Seller warrants all new and refurbished parts to be free from defects in material or workmanship for a period of 12 months from installation and operation; 8,000 operating hours; or, 18 months from completion, as evidenced by final invoice, whichever is less.  Seller additionally warrants for a similar time period that parts supplied by Seller will be free from defects in design, if the part provided is designed, re-designed, or re-engineered by Seller from a third party design.  Seller further warrants that all work completed will be performed in accordance with current industry standards.</w:t>
      </w:r>
    </w:p>
    <w:p w:rsidR="00C36E2F" w:rsidRPr="0086095C" w:rsidRDefault="00C36E2F" w:rsidP="00810ECE">
      <w:pPr>
        <w:ind w:left="-540"/>
        <w:jc w:val="both"/>
        <w:rPr>
          <w:sz w:val="15"/>
          <w:szCs w:val="15"/>
        </w:rPr>
      </w:pPr>
    </w:p>
    <w:p w:rsidR="00C36E2F" w:rsidRPr="0086095C" w:rsidRDefault="00C36E2F" w:rsidP="00810ECE">
      <w:pPr>
        <w:ind w:left="-540"/>
        <w:jc w:val="both"/>
        <w:rPr>
          <w:sz w:val="15"/>
          <w:szCs w:val="15"/>
        </w:rPr>
      </w:pPr>
      <w:r w:rsidRPr="0086095C">
        <w:rPr>
          <w:b/>
          <w:sz w:val="15"/>
          <w:szCs w:val="15"/>
        </w:rPr>
        <w:t xml:space="preserve">REMEDY:  </w:t>
      </w:r>
      <w:r w:rsidRPr="0086095C">
        <w:rPr>
          <w:sz w:val="15"/>
          <w:szCs w:val="15"/>
        </w:rPr>
        <w:t>Customer’s sole remedy under any applicable Warranty shall be correction by Seller at its expense of any Warranty defect.  Seller should be promptly notified in writing of any claims under this Warranty.  Seller reserves the right to examine all parts claimed to be in breach of Warranty.  No allowance will be made for repairs or alterations made by others without Seller’s written consent or approval.  If it is not possible or otherwise impractical to remedy any Warranty defect, Seller’s sole obligation shall be to refund compensation received for such non-conforming portion of the parts.</w:t>
      </w:r>
    </w:p>
    <w:p w:rsidR="00C36E2F" w:rsidRPr="0086095C" w:rsidRDefault="00C36E2F" w:rsidP="00810ECE">
      <w:pPr>
        <w:ind w:left="-540"/>
        <w:rPr>
          <w:sz w:val="15"/>
          <w:szCs w:val="15"/>
        </w:rPr>
      </w:pPr>
    </w:p>
    <w:p w:rsidR="00C36E2F" w:rsidRPr="0086095C" w:rsidRDefault="00C36E2F" w:rsidP="00810ECE">
      <w:pPr>
        <w:ind w:left="-540"/>
        <w:jc w:val="both"/>
        <w:rPr>
          <w:sz w:val="15"/>
          <w:szCs w:val="15"/>
        </w:rPr>
      </w:pPr>
      <w:r w:rsidRPr="0086095C">
        <w:rPr>
          <w:b/>
          <w:sz w:val="15"/>
          <w:szCs w:val="15"/>
        </w:rPr>
        <w:t>LIMITATIONS:</w:t>
      </w:r>
      <w:r w:rsidRPr="0086095C">
        <w:rPr>
          <w:sz w:val="15"/>
          <w:szCs w:val="15"/>
        </w:rPr>
        <w:t xml:space="preserve">  Seller assumes no responsibility for damages caused by improper installation or by operation of any warranted components in violation of its rated operating condition, intentional or otherwise, or by improper handling or maintenance.</w:t>
      </w:r>
      <w:r>
        <w:rPr>
          <w:sz w:val="15"/>
          <w:szCs w:val="15"/>
        </w:rPr>
        <w:t xml:space="preserve">  </w:t>
      </w:r>
      <w:r w:rsidRPr="0086095C">
        <w:rPr>
          <w:sz w:val="15"/>
          <w:szCs w:val="15"/>
        </w:rPr>
        <w:t>THE WARRANTIES PROVIDED EXCLUSIVE AND NO OTHER WARRANTIES OF ANY KIND, WHETHER STATUTORY, EXPRESS, OR IMPLIED SHALL APPLY, including any implied warranties of merchantability or fitness for any intended purposes.</w:t>
      </w:r>
    </w:p>
    <w:p w:rsidR="00C36E2F" w:rsidRDefault="00C36E2F" w:rsidP="00B8600D">
      <w:pPr>
        <w:ind w:left="-540"/>
        <w:jc w:val="both"/>
        <w:rPr>
          <w:b/>
          <w:sz w:val="16"/>
          <w:szCs w:val="16"/>
        </w:rPr>
      </w:pPr>
    </w:p>
    <w:p w:rsidR="00C36E2F" w:rsidRPr="00064D3C" w:rsidRDefault="00C36E2F" w:rsidP="00B8600D">
      <w:pPr>
        <w:ind w:left="-540"/>
        <w:jc w:val="both"/>
        <w:rPr>
          <w:sz w:val="16"/>
          <w:szCs w:val="16"/>
        </w:rPr>
      </w:pPr>
      <w:r w:rsidRPr="00064D3C">
        <w:rPr>
          <w:b/>
          <w:sz w:val="16"/>
          <w:szCs w:val="16"/>
        </w:rPr>
        <w:t>CANCELLATION:</w:t>
      </w:r>
      <w:r w:rsidRPr="00064D3C">
        <w:rPr>
          <w:sz w:val="16"/>
          <w:szCs w:val="16"/>
        </w:rPr>
        <w:t xml:space="preserve">  Should the Purchase Order be canceled by Buyer for any reason other that the termination for Seller’s material breach, Buyer shall pay Seller for all costs and expenses incurred and commitments made, plus an amount equal to Seller’s expected profit on such order or, at Seller’s option, Seller may retain all amounts paid as of such cancellation date as liquidated damages.</w:t>
      </w:r>
    </w:p>
    <w:p w:rsidR="00C36E2F" w:rsidRPr="00064D3C" w:rsidRDefault="00C36E2F" w:rsidP="00B8600D">
      <w:pPr>
        <w:ind w:left="-540"/>
        <w:jc w:val="both"/>
        <w:rPr>
          <w:sz w:val="16"/>
          <w:szCs w:val="16"/>
        </w:rPr>
      </w:pPr>
    </w:p>
    <w:p w:rsidR="00C36E2F" w:rsidRPr="00064D3C" w:rsidRDefault="00C36E2F" w:rsidP="00B8600D">
      <w:pPr>
        <w:ind w:left="-540"/>
        <w:jc w:val="both"/>
        <w:rPr>
          <w:sz w:val="16"/>
          <w:szCs w:val="16"/>
        </w:rPr>
      </w:pPr>
      <w:r w:rsidRPr="00064D3C">
        <w:rPr>
          <w:b/>
          <w:sz w:val="16"/>
          <w:szCs w:val="16"/>
        </w:rPr>
        <w:t>LAW AND VENUE:</w:t>
      </w:r>
      <w:r w:rsidRPr="00064D3C">
        <w:rPr>
          <w:sz w:val="16"/>
          <w:szCs w:val="16"/>
        </w:rPr>
        <w:t xml:space="preserve">  Th</w:t>
      </w:r>
      <w:r>
        <w:rPr>
          <w:sz w:val="16"/>
          <w:szCs w:val="16"/>
        </w:rPr>
        <w:t>e Purchase Order</w:t>
      </w:r>
      <w:r w:rsidRPr="00064D3C">
        <w:rPr>
          <w:sz w:val="16"/>
          <w:szCs w:val="16"/>
        </w:rPr>
        <w:t xml:space="preserve"> will be interpreted according to the laws of the State of Missouri</w:t>
      </w:r>
      <w:r>
        <w:rPr>
          <w:sz w:val="16"/>
          <w:szCs w:val="16"/>
        </w:rPr>
        <w:t xml:space="preserve"> (notwithstanding its choice of laws)</w:t>
      </w:r>
      <w:r w:rsidRPr="00064D3C">
        <w:rPr>
          <w:sz w:val="16"/>
          <w:szCs w:val="16"/>
        </w:rPr>
        <w:t xml:space="preserve">.  Any dispute between the parties shall be resolved in any federal or state court located in Missouri or Texas.  </w:t>
      </w:r>
    </w:p>
    <w:p w:rsidR="00C36E2F" w:rsidRPr="00064D3C" w:rsidRDefault="00C36E2F" w:rsidP="00B8600D">
      <w:pPr>
        <w:ind w:left="-540"/>
        <w:jc w:val="both"/>
        <w:rPr>
          <w:sz w:val="16"/>
          <w:szCs w:val="16"/>
        </w:rPr>
      </w:pPr>
    </w:p>
    <w:p w:rsidR="00C36E2F" w:rsidRPr="00064D3C" w:rsidRDefault="00C36E2F" w:rsidP="00B8600D">
      <w:pPr>
        <w:ind w:left="-540"/>
        <w:jc w:val="both"/>
        <w:rPr>
          <w:sz w:val="16"/>
          <w:szCs w:val="16"/>
        </w:rPr>
      </w:pPr>
      <w:r w:rsidRPr="00064D3C">
        <w:rPr>
          <w:b/>
          <w:sz w:val="16"/>
          <w:szCs w:val="16"/>
        </w:rPr>
        <w:t>FORCE MAJEURE:</w:t>
      </w:r>
      <w:r w:rsidRPr="00064D3C">
        <w:rPr>
          <w:sz w:val="16"/>
          <w:szCs w:val="16"/>
        </w:rPr>
        <w:t xml:space="preserve">  Seller shall not be responsible for any failure or delay in delivery due to causes beyond its reasonable control, including but not limited to acts of God, fire, strike, flood, military authority, government regulation or priority rating, embargoes, or shortages of raw </w:t>
      </w:r>
      <w:r>
        <w:rPr>
          <w:sz w:val="16"/>
          <w:szCs w:val="16"/>
        </w:rPr>
        <w:t>Equipment</w:t>
      </w:r>
      <w:r w:rsidRPr="00064D3C">
        <w:rPr>
          <w:sz w:val="16"/>
          <w:szCs w:val="16"/>
        </w:rPr>
        <w:t xml:space="preserve">, components or labor.  In the event of such delay, </w:t>
      </w:r>
      <w:r>
        <w:rPr>
          <w:sz w:val="16"/>
          <w:szCs w:val="16"/>
        </w:rPr>
        <w:t xml:space="preserve">the </w:t>
      </w:r>
      <w:r w:rsidRPr="00064D3C">
        <w:rPr>
          <w:sz w:val="16"/>
          <w:szCs w:val="16"/>
        </w:rPr>
        <w:t>delivery</w:t>
      </w:r>
      <w:r>
        <w:rPr>
          <w:sz w:val="16"/>
          <w:szCs w:val="16"/>
        </w:rPr>
        <w:t xml:space="preserve"> date </w:t>
      </w:r>
      <w:r w:rsidRPr="00064D3C">
        <w:rPr>
          <w:sz w:val="16"/>
          <w:szCs w:val="16"/>
        </w:rPr>
        <w:t xml:space="preserve">shall be extended for a </w:t>
      </w:r>
      <w:r>
        <w:rPr>
          <w:sz w:val="16"/>
          <w:szCs w:val="16"/>
        </w:rPr>
        <w:t>period</w:t>
      </w:r>
      <w:r w:rsidRPr="00064D3C">
        <w:rPr>
          <w:sz w:val="16"/>
          <w:szCs w:val="16"/>
        </w:rPr>
        <w:t xml:space="preserve"> of time equal to the </w:t>
      </w:r>
      <w:r>
        <w:rPr>
          <w:sz w:val="16"/>
          <w:szCs w:val="16"/>
        </w:rPr>
        <w:t>time</w:t>
      </w:r>
      <w:r w:rsidRPr="00064D3C">
        <w:rPr>
          <w:sz w:val="16"/>
          <w:szCs w:val="16"/>
        </w:rPr>
        <w:t xml:space="preserve"> of such delay.  </w:t>
      </w:r>
    </w:p>
    <w:p w:rsidR="00C36E2F" w:rsidRDefault="00C36E2F" w:rsidP="00B8600D">
      <w:pPr>
        <w:ind w:left="-540"/>
        <w:jc w:val="both"/>
        <w:rPr>
          <w:sz w:val="16"/>
          <w:szCs w:val="16"/>
        </w:rPr>
      </w:pPr>
    </w:p>
    <w:p w:rsidR="00C36E2F" w:rsidRPr="00064D3C" w:rsidRDefault="00C36E2F" w:rsidP="00B8600D">
      <w:pPr>
        <w:ind w:left="-540"/>
        <w:jc w:val="both"/>
        <w:rPr>
          <w:sz w:val="16"/>
          <w:szCs w:val="16"/>
        </w:rPr>
      </w:pPr>
      <w:r w:rsidRPr="00064D3C">
        <w:rPr>
          <w:b/>
          <w:sz w:val="16"/>
          <w:szCs w:val="16"/>
        </w:rPr>
        <w:t>CODES AND STANDARDS:</w:t>
      </w:r>
      <w:r w:rsidRPr="00064D3C">
        <w:rPr>
          <w:sz w:val="16"/>
          <w:szCs w:val="16"/>
        </w:rPr>
        <w:t xml:space="preserve"> Seller specifically takes exception to any requirement to conform to any unidentified state, county, municipal or other local codes or standards.   Seller will prepare comments and exceptions to the technical provisions of such codes or standards when accompanied by Buyer’s written description of the applicable sections.</w:t>
      </w:r>
      <w:r>
        <w:rPr>
          <w:sz w:val="16"/>
          <w:szCs w:val="16"/>
        </w:rPr>
        <w:t xml:space="preserve">  The parties agree to comply with all laws and regulations applicable to the sale of the Equipment under the Purchase Order. </w:t>
      </w:r>
      <w:r w:rsidRPr="00064D3C">
        <w:rPr>
          <w:sz w:val="16"/>
          <w:szCs w:val="16"/>
        </w:rPr>
        <w:t xml:space="preserve">  </w:t>
      </w:r>
    </w:p>
    <w:p w:rsidR="00C36E2F" w:rsidRPr="00064D3C" w:rsidRDefault="00C36E2F" w:rsidP="00B8600D">
      <w:pPr>
        <w:ind w:left="-540"/>
        <w:jc w:val="both"/>
        <w:rPr>
          <w:sz w:val="16"/>
          <w:szCs w:val="16"/>
        </w:rPr>
      </w:pPr>
    </w:p>
    <w:p w:rsidR="00C36E2F" w:rsidRDefault="00C36E2F" w:rsidP="00B8600D">
      <w:pPr>
        <w:ind w:left="-540"/>
        <w:jc w:val="both"/>
        <w:rPr>
          <w:sz w:val="16"/>
          <w:szCs w:val="16"/>
        </w:rPr>
      </w:pPr>
      <w:r w:rsidRPr="00064D3C">
        <w:rPr>
          <w:b/>
          <w:sz w:val="16"/>
          <w:szCs w:val="16"/>
        </w:rPr>
        <w:t>LIMITATION OF LIBILITY:</w:t>
      </w:r>
      <w:r w:rsidRPr="00064D3C">
        <w:rPr>
          <w:sz w:val="16"/>
          <w:szCs w:val="16"/>
        </w:rPr>
        <w:t xml:space="preserve">  In no event shall Seller be liable for any claim, whether based in contract or tort, including the negligence of Seller, in an amount in excess of the Purchase Order price for the </w:t>
      </w:r>
      <w:r>
        <w:rPr>
          <w:sz w:val="16"/>
          <w:szCs w:val="16"/>
        </w:rPr>
        <w:t>Equipment</w:t>
      </w:r>
      <w:r w:rsidRPr="00064D3C">
        <w:rPr>
          <w:sz w:val="16"/>
          <w:szCs w:val="16"/>
        </w:rPr>
        <w:t xml:space="preserve">.  Under no circumstances shell Seller be responsible for any incidental or consequential damages including, but not limited to loss of use, downtime, loss of profits or revenue.   </w:t>
      </w:r>
    </w:p>
    <w:p w:rsidR="00C36E2F" w:rsidRDefault="00C36E2F" w:rsidP="00B8600D">
      <w:pPr>
        <w:ind w:left="-540"/>
        <w:jc w:val="both"/>
        <w:rPr>
          <w:sz w:val="16"/>
          <w:szCs w:val="16"/>
        </w:rPr>
      </w:pPr>
    </w:p>
    <w:p w:rsidR="00C36E2F" w:rsidRDefault="00C36E2F" w:rsidP="00B8600D">
      <w:pPr>
        <w:ind w:left="-540"/>
        <w:jc w:val="both"/>
        <w:rPr>
          <w:sz w:val="16"/>
          <w:szCs w:val="16"/>
        </w:rPr>
      </w:pPr>
      <w:r w:rsidRPr="005F4B33">
        <w:rPr>
          <w:b/>
          <w:sz w:val="16"/>
          <w:szCs w:val="16"/>
        </w:rPr>
        <w:t>INDEMNITY</w:t>
      </w:r>
      <w:r>
        <w:rPr>
          <w:b/>
          <w:sz w:val="16"/>
          <w:szCs w:val="16"/>
        </w:rPr>
        <w:t xml:space="preserve">:  </w:t>
      </w:r>
      <w:r w:rsidRPr="005F4B33">
        <w:rPr>
          <w:sz w:val="16"/>
          <w:szCs w:val="16"/>
        </w:rPr>
        <w:t xml:space="preserve">Buyer shall </w:t>
      </w:r>
      <w:r>
        <w:rPr>
          <w:sz w:val="16"/>
          <w:szCs w:val="16"/>
        </w:rPr>
        <w:t xml:space="preserve">forever </w:t>
      </w:r>
      <w:r w:rsidRPr="005F4B33">
        <w:rPr>
          <w:sz w:val="16"/>
          <w:szCs w:val="16"/>
        </w:rPr>
        <w:t xml:space="preserve">indemnify, defend and hold </w:t>
      </w:r>
      <w:r>
        <w:rPr>
          <w:sz w:val="16"/>
          <w:szCs w:val="16"/>
        </w:rPr>
        <w:t>Seller</w:t>
      </w:r>
      <w:r w:rsidRPr="005F4B33">
        <w:rPr>
          <w:sz w:val="16"/>
          <w:szCs w:val="16"/>
        </w:rPr>
        <w:t xml:space="preserve"> harmless from and against any and all liabilities, claims, demands, suits, losses, damages, costs and expenses (including reasonable attorney fees and court costs) </w:t>
      </w:r>
      <w:r>
        <w:rPr>
          <w:sz w:val="16"/>
          <w:szCs w:val="16"/>
        </w:rPr>
        <w:t xml:space="preserve">resulting from the use, operation and/or ownership of the Equipment after delivery of the Equipment by Seller to Buyer, including, but not limited to, </w:t>
      </w:r>
      <w:r w:rsidRPr="005F4B33">
        <w:rPr>
          <w:sz w:val="16"/>
          <w:szCs w:val="16"/>
        </w:rPr>
        <w:t>bodily injury to or death of any person, or damage to or destruction of any property</w:t>
      </w:r>
      <w:r>
        <w:rPr>
          <w:sz w:val="16"/>
          <w:szCs w:val="16"/>
        </w:rPr>
        <w:t>.</w:t>
      </w:r>
    </w:p>
    <w:p w:rsidR="00C36E2F" w:rsidRDefault="00C36E2F" w:rsidP="001E297F">
      <w:pPr>
        <w:ind w:left="-540"/>
        <w:jc w:val="both"/>
        <w:rPr>
          <w:sz w:val="16"/>
          <w:szCs w:val="16"/>
        </w:rPr>
      </w:pPr>
    </w:p>
    <w:p w:rsidR="00C36E2F" w:rsidRDefault="00C36E2F" w:rsidP="001E297F">
      <w:pPr>
        <w:ind w:left="-540"/>
        <w:jc w:val="both"/>
        <w:rPr>
          <w:b/>
          <w:sz w:val="16"/>
          <w:szCs w:val="16"/>
        </w:rPr>
      </w:pPr>
      <w:r w:rsidRPr="00271161">
        <w:rPr>
          <w:b/>
          <w:sz w:val="16"/>
          <w:szCs w:val="16"/>
        </w:rPr>
        <w:t>EXPORTATION:</w:t>
      </w:r>
      <w:r>
        <w:rPr>
          <w:b/>
          <w:sz w:val="16"/>
          <w:szCs w:val="16"/>
        </w:rPr>
        <w:t xml:space="preserve"> </w:t>
      </w:r>
      <w:r w:rsidRPr="00271161">
        <w:rPr>
          <w:sz w:val="16"/>
          <w:szCs w:val="16"/>
        </w:rPr>
        <w:t>In respect to exportation</w:t>
      </w:r>
      <w:r>
        <w:rPr>
          <w:sz w:val="16"/>
          <w:szCs w:val="16"/>
        </w:rPr>
        <w:t xml:space="preserve"> Energy Parts Solutions, LLC is obligated under the laws and regulations of the United States to only ship to non-embargoed nations and will take exception to direction by any buyer’s purchase order and or contract to ship to embargoed countries and will reject any and all purchase orders and or contracts to do so and will not be held liable for any financial liabilities incurred by a buyer.</w:t>
      </w:r>
    </w:p>
    <w:p w:rsidR="00C36E2F" w:rsidRPr="005F4B33" w:rsidRDefault="00C36E2F" w:rsidP="00B8600D">
      <w:pPr>
        <w:ind w:left="-540"/>
        <w:jc w:val="both"/>
        <w:rPr>
          <w:sz w:val="16"/>
          <w:szCs w:val="16"/>
        </w:rPr>
      </w:pPr>
    </w:p>
    <w:p w:rsidR="00C36E2F" w:rsidRPr="005F4B33" w:rsidRDefault="00C36E2F" w:rsidP="00B8600D">
      <w:pPr>
        <w:jc w:val="both"/>
        <w:rPr>
          <w:sz w:val="16"/>
          <w:szCs w:val="16"/>
        </w:rPr>
      </w:pPr>
    </w:p>
    <w:p w:rsidR="00C36E2F" w:rsidRPr="0095465A" w:rsidRDefault="00C36E2F" w:rsidP="005D2C26">
      <w:pPr>
        <w:ind w:left="-540"/>
      </w:pPr>
    </w:p>
    <w:sectPr w:rsidR="00C36E2F" w:rsidRPr="0095465A" w:rsidSect="005D2C26">
      <w:headerReference w:type="default" r:id="rId8"/>
      <w:footerReference w:type="even" r:id="rId9"/>
      <w:footerReference w:type="default" r:id="rId10"/>
      <w:pgSz w:w="12240" w:h="15840"/>
      <w:pgMar w:top="1440" w:right="1260" w:bottom="1440"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36E2F" w:rsidRDefault="00C36E2F">
      <w:r>
        <w:separator/>
      </w:r>
    </w:p>
  </w:endnote>
  <w:endnote w:type="continuationSeparator" w:id="0">
    <w:p w:rsidR="00C36E2F" w:rsidRDefault="00C36E2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Mistral">
    <w:panose1 w:val="03090702030407020403"/>
    <w:charset w:val="00"/>
    <w:family w:val="script"/>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36E2F" w:rsidRDefault="00C36E2F" w:rsidP="0089048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C36E2F" w:rsidRDefault="00C36E2F" w:rsidP="002E5674">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36E2F" w:rsidRDefault="00C36E2F" w:rsidP="0089048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C36E2F" w:rsidRPr="00583380" w:rsidRDefault="00C36E2F" w:rsidP="002E5674">
    <w:pPr>
      <w:pStyle w:val="Footer"/>
      <w:ind w:right="360"/>
      <w:jc w:val="center"/>
      <w:rPr>
        <w:rFonts w:ascii="Arial" w:hAnsi="Arial" w:cs="Arial"/>
        <w:b/>
      </w:rPr>
    </w:pPr>
    <w:r w:rsidRPr="00583380">
      <w:rPr>
        <w:rFonts w:ascii="Arial" w:hAnsi="Arial" w:cs="Arial"/>
        <w:b/>
      </w:rPr>
      <w:t xml:space="preserve">Energy Parts </w:t>
    </w:r>
    <w:r w:rsidRPr="00583380">
      <w:rPr>
        <w:rFonts w:ascii="Arial" w:hAnsi="Arial" w:cs="Arial"/>
        <w:b/>
        <w:color w:val="800000"/>
      </w:rPr>
      <w:t>Solutions</w:t>
    </w:r>
  </w:p>
  <w:p w:rsidR="00C36E2F" w:rsidRPr="00583380" w:rsidRDefault="00C36E2F" w:rsidP="00583380">
    <w:pPr>
      <w:pStyle w:val="Footer"/>
      <w:jc w:val="center"/>
      <w:rPr>
        <w:sz w:val="18"/>
        <w:szCs w:val="18"/>
      </w:rPr>
    </w:pPr>
    <w:smartTag w:uri="urn:schemas-microsoft-com:office:smarttags" w:element="Street">
      <w:smartTag w:uri="urn:schemas-microsoft-com:office:smarttags" w:element="address">
        <w:r w:rsidRPr="00583380">
          <w:rPr>
            <w:sz w:val="18"/>
            <w:szCs w:val="18"/>
          </w:rPr>
          <w:t>2031 Adams Road</w:t>
        </w:r>
      </w:smartTag>
    </w:smartTag>
    <w:r w:rsidRPr="00583380">
      <w:rPr>
        <w:sz w:val="18"/>
        <w:szCs w:val="18"/>
      </w:rPr>
      <w:t xml:space="preserve"> – </w:t>
    </w:r>
    <w:smartTag w:uri="urn:schemas-microsoft-com:office:smarttags" w:element="place">
      <w:smartTag w:uri="urn:schemas-microsoft-com:office:smarttags" w:element="City">
        <w:r w:rsidRPr="00583380">
          <w:rPr>
            <w:sz w:val="18"/>
            <w:szCs w:val="18"/>
          </w:rPr>
          <w:t>Sedalia</w:t>
        </w:r>
      </w:smartTag>
      <w:r w:rsidRPr="00583380">
        <w:rPr>
          <w:sz w:val="18"/>
          <w:szCs w:val="18"/>
        </w:rPr>
        <w:t xml:space="preserve">, </w:t>
      </w:r>
      <w:smartTag w:uri="urn:schemas-microsoft-com:office:smarttags" w:element="PostalCode">
        <w:r w:rsidRPr="00583380">
          <w:rPr>
            <w:sz w:val="18"/>
            <w:szCs w:val="18"/>
          </w:rPr>
          <w:t>MO</w:t>
        </w:r>
      </w:smartTag>
      <w:r w:rsidRPr="00583380">
        <w:rPr>
          <w:sz w:val="18"/>
          <w:szCs w:val="18"/>
        </w:rPr>
        <w:t xml:space="preserve"> </w:t>
      </w:r>
      <w:smartTag w:uri="urn:schemas-microsoft-com:office:smarttags" w:element="PostalCode">
        <w:r w:rsidRPr="00583380">
          <w:rPr>
            <w:sz w:val="18"/>
            <w:szCs w:val="18"/>
          </w:rPr>
          <w:t>65301</w:t>
        </w:r>
      </w:smartTag>
    </w:smartTag>
    <w:r w:rsidRPr="00583380">
      <w:rPr>
        <w:sz w:val="18"/>
        <w:szCs w:val="18"/>
      </w:rPr>
      <w:t xml:space="preserve"> – Ph: 660-829-5100 – Fax: 660-829-1160 – www.energy-parts.com</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36E2F" w:rsidRDefault="00C36E2F">
      <w:r>
        <w:separator/>
      </w:r>
    </w:p>
  </w:footnote>
  <w:footnote w:type="continuationSeparator" w:id="0">
    <w:p w:rsidR="00C36E2F" w:rsidRDefault="00C36E2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36E2F" w:rsidRPr="00583380" w:rsidRDefault="00C36E2F">
    <w:pPr>
      <w:pStyle w:val="Header"/>
    </w:pPr>
    <w:r w:rsidRPr="00242142">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i1026" type="#_x0000_t75" alt="EPS logo" style="width:252pt;height:40.5pt;visibility:visible">
          <v:imagedata r:id="rId1" o:title=""/>
        </v:shape>
      </w:pic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83380"/>
    <w:rsid w:val="000054A4"/>
    <w:rsid w:val="00032773"/>
    <w:rsid w:val="00036564"/>
    <w:rsid w:val="000366D0"/>
    <w:rsid w:val="00043F8D"/>
    <w:rsid w:val="00052D80"/>
    <w:rsid w:val="00055C69"/>
    <w:rsid w:val="00061C51"/>
    <w:rsid w:val="00064002"/>
    <w:rsid w:val="00064D3C"/>
    <w:rsid w:val="00073E92"/>
    <w:rsid w:val="000875DB"/>
    <w:rsid w:val="00091F24"/>
    <w:rsid w:val="00094A45"/>
    <w:rsid w:val="000E2DBE"/>
    <w:rsid w:val="000E67E0"/>
    <w:rsid w:val="00103147"/>
    <w:rsid w:val="00104ECA"/>
    <w:rsid w:val="001223B2"/>
    <w:rsid w:val="0012269A"/>
    <w:rsid w:val="001330A5"/>
    <w:rsid w:val="00134320"/>
    <w:rsid w:val="0014160D"/>
    <w:rsid w:val="00143A11"/>
    <w:rsid w:val="0017351E"/>
    <w:rsid w:val="00185DDC"/>
    <w:rsid w:val="00186C85"/>
    <w:rsid w:val="0019492F"/>
    <w:rsid w:val="001A1A3D"/>
    <w:rsid w:val="001A3903"/>
    <w:rsid w:val="001A4B26"/>
    <w:rsid w:val="001B1143"/>
    <w:rsid w:val="001C57B8"/>
    <w:rsid w:val="001D1074"/>
    <w:rsid w:val="001D4F32"/>
    <w:rsid w:val="001E297F"/>
    <w:rsid w:val="001E4DA5"/>
    <w:rsid w:val="001F2E9F"/>
    <w:rsid w:val="00201F63"/>
    <w:rsid w:val="00216DC6"/>
    <w:rsid w:val="00217B61"/>
    <w:rsid w:val="00222E32"/>
    <w:rsid w:val="00233557"/>
    <w:rsid w:val="00242142"/>
    <w:rsid w:val="00271161"/>
    <w:rsid w:val="0027274D"/>
    <w:rsid w:val="00273D35"/>
    <w:rsid w:val="002B18A9"/>
    <w:rsid w:val="002B336E"/>
    <w:rsid w:val="002E5674"/>
    <w:rsid w:val="002F0E58"/>
    <w:rsid w:val="00302B45"/>
    <w:rsid w:val="00317E39"/>
    <w:rsid w:val="00320047"/>
    <w:rsid w:val="00326A6E"/>
    <w:rsid w:val="003326A0"/>
    <w:rsid w:val="0035276D"/>
    <w:rsid w:val="00370F7F"/>
    <w:rsid w:val="00376A69"/>
    <w:rsid w:val="003A1FB9"/>
    <w:rsid w:val="003B60F0"/>
    <w:rsid w:val="003D436A"/>
    <w:rsid w:val="003D4382"/>
    <w:rsid w:val="00412C6F"/>
    <w:rsid w:val="00420599"/>
    <w:rsid w:val="004611D6"/>
    <w:rsid w:val="00462AB0"/>
    <w:rsid w:val="00487F3F"/>
    <w:rsid w:val="004A00EB"/>
    <w:rsid w:val="004A5CBF"/>
    <w:rsid w:val="004C0AAD"/>
    <w:rsid w:val="004C1C94"/>
    <w:rsid w:val="004E2DC8"/>
    <w:rsid w:val="004E40E1"/>
    <w:rsid w:val="00506201"/>
    <w:rsid w:val="00510A8E"/>
    <w:rsid w:val="005134D7"/>
    <w:rsid w:val="00515E44"/>
    <w:rsid w:val="0053597A"/>
    <w:rsid w:val="00577EA6"/>
    <w:rsid w:val="005819C2"/>
    <w:rsid w:val="00583380"/>
    <w:rsid w:val="00590B31"/>
    <w:rsid w:val="005932A0"/>
    <w:rsid w:val="005C2056"/>
    <w:rsid w:val="005D2C26"/>
    <w:rsid w:val="005D2F47"/>
    <w:rsid w:val="005E6882"/>
    <w:rsid w:val="005F17F1"/>
    <w:rsid w:val="005F4B33"/>
    <w:rsid w:val="005F61AD"/>
    <w:rsid w:val="005F6D3F"/>
    <w:rsid w:val="00624E4B"/>
    <w:rsid w:val="0066640B"/>
    <w:rsid w:val="006734A5"/>
    <w:rsid w:val="00677A14"/>
    <w:rsid w:val="00690416"/>
    <w:rsid w:val="006E0F56"/>
    <w:rsid w:val="006E1046"/>
    <w:rsid w:val="006E417F"/>
    <w:rsid w:val="006E688C"/>
    <w:rsid w:val="006F34F8"/>
    <w:rsid w:val="00717369"/>
    <w:rsid w:val="007372BE"/>
    <w:rsid w:val="00740D7C"/>
    <w:rsid w:val="00753176"/>
    <w:rsid w:val="00757CDF"/>
    <w:rsid w:val="00761C75"/>
    <w:rsid w:val="00765BF4"/>
    <w:rsid w:val="0076634B"/>
    <w:rsid w:val="00771FC8"/>
    <w:rsid w:val="00780482"/>
    <w:rsid w:val="007858DE"/>
    <w:rsid w:val="007A5D62"/>
    <w:rsid w:val="007A6833"/>
    <w:rsid w:val="007D51F3"/>
    <w:rsid w:val="007D5AC6"/>
    <w:rsid w:val="007F22EF"/>
    <w:rsid w:val="00810ECE"/>
    <w:rsid w:val="008230B1"/>
    <w:rsid w:val="0086095C"/>
    <w:rsid w:val="0087299B"/>
    <w:rsid w:val="00876C20"/>
    <w:rsid w:val="00887234"/>
    <w:rsid w:val="00890483"/>
    <w:rsid w:val="008A25BA"/>
    <w:rsid w:val="008A54E0"/>
    <w:rsid w:val="008A5BB4"/>
    <w:rsid w:val="008C7861"/>
    <w:rsid w:val="008D153D"/>
    <w:rsid w:val="008D4A87"/>
    <w:rsid w:val="008D56DA"/>
    <w:rsid w:val="00904E2F"/>
    <w:rsid w:val="009065ED"/>
    <w:rsid w:val="009119E3"/>
    <w:rsid w:val="0095465A"/>
    <w:rsid w:val="0095650C"/>
    <w:rsid w:val="00962CC1"/>
    <w:rsid w:val="00981B9F"/>
    <w:rsid w:val="009A3C5F"/>
    <w:rsid w:val="009A6DE0"/>
    <w:rsid w:val="009B4C6A"/>
    <w:rsid w:val="00A2087A"/>
    <w:rsid w:val="00A300C9"/>
    <w:rsid w:val="00A3026B"/>
    <w:rsid w:val="00A543CF"/>
    <w:rsid w:val="00A754D5"/>
    <w:rsid w:val="00A8354D"/>
    <w:rsid w:val="00AB1C83"/>
    <w:rsid w:val="00AC101C"/>
    <w:rsid w:val="00AD15F3"/>
    <w:rsid w:val="00AD2D12"/>
    <w:rsid w:val="00AD6CE4"/>
    <w:rsid w:val="00AE15B8"/>
    <w:rsid w:val="00AF211D"/>
    <w:rsid w:val="00AF3A13"/>
    <w:rsid w:val="00B06F99"/>
    <w:rsid w:val="00B141EE"/>
    <w:rsid w:val="00B14CC3"/>
    <w:rsid w:val="00B37795"/>
    <w:rsid w:val="00B525FC"/>
    <w:rsid w:val="00B559F7"/>
    <w:rsid w:val="00B57DEC"/>
    <w:rsid w:val="00B624EB"/>
    <w:rsid w:val="00B64314"/>
    <w:rsid w:val="00B6483C"/>
    <w:rsid w:val="00B6568C"/>
    <w:rsid w:val="00B71BE6"/>
    <w:rsid w:val="00B8600D"/>
    <w:rsid w:val="00B916DC"/>
    <w:rsid w:val="00B92508"/>
    <w:rsid w:val="00BE3673"/>
    <w:rsid w:val="00BF0C4F"/>
    <w:rsid w:val="00C00E31"/>
    <w:rsid w:val="00C04A74"/>
    <w:rsid w:val="00C054BA"/>
    <w:rsid w:val="00C13C58"/>
    <w:rsid w:val="00C213DA"/>
    <w:rsid w:val="00C36E2F"/>
    <w:rsid w:val="00C42658"/>
    <w:rsid w:val="00C435BF"/>
    <w:rsid w:val="00C6701E"/>
    <w:rsid w:val="00CB7495"/>
    <w:rsid w:val="00CE48D9"/>
    <w:rsid w:val="00CF4DBC"/>
    <w:rsid w:val="00D07E49"/>
    <w:rsid w:val="00D33EFE"/>
    <w:rsid w:val="00D474A6"/>
    <w:rsid w:val="00D47893"/>
    <w:rsid w:val="00D6065B"/>
    <w:rsid w:val="00D64B4D"/>
    <w:rsid w:val="00D650AE"/>
    <w:rsid w:val="00DA0C57"/>
    <w:rsid w:val="00DC30C5"/>
    <w:rsid w:val="00DD49F1"/>
    <w:rsid w:val="00DE2C2D"/>
    <w:rsid w:val="00DE4A0B"/>
    <w:rsid w:val="00DF24EF"/>
    <w:rsid w:val="00E02446"/>
    <w:rsid w:val="00E054B9"/>
    <w:rsid w:val="00E21A33"/>
    <w:rsid w:val="00E343AA"/>
    <w:rsid w:val="00E52ECE"/>
    <w:rsid w:val="00E64160"/>
    <w:rsid w:val="00E65DFA"/>
    <w:rsid w:val="00E917F7"/>
    <w:rsid w:val="00EB321C"/>
    <w:rsid w:val="00ED6621"/>
    <w:rsid w:val="00EF63C2"/>
    <w:rsid w:val="00F15BFE"/>
    <w:rsid w:val="00F26C24"/>
    <w:rsid w:val="00F26F58"/>
    <w:rsid w:val="00F402E4"/>
    <w:rsid w:val="00F61E08"/>
    <w:rsid w:val="00F61F81"/>
    <w:rsid w:val="00F824BB"/>
    <w:rsid w:val="00FB5C41"/>
    <w:rsid w:val="00FC43D4"/>
    <w:rsid w:val="00FC66FD"/>
    <w:rsid w:val="00FF04B9"/>
    <w:rsid w:val="00FF724B"/>
    <w:rsid w:val="00FF79E8"/>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ountry-region"/>
  <w:smartTagType w:namespaceuri="urn:schemas-microsoft-com:office:smarttags" w:name="State"/>
  <w:smartTagType w:namespaceuri="urn:schemas-microsoft-com:office:smarttags" w:name="place"/>
  <w:smartTagType w:namespaceuri="urn:schemas-microsoft-com:office:smarttags" w:name="PostalCode"/>
  <w:smartTagType w:namespaceuri="urn:schemas-microsoft-com:office:smarttags" w:name="City"/>
  <w:smartTagType w:namespaceuri="urn:schemas-microsoft-com:office:smarttags" w:name="Street"/>
  <w:smartTagType w:namespaceuri="urn:schemas-microsoft-com:office:smarttags" w:name="addres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80482"/>
    <w:rPr>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583380"/>
    <w:pPr>
      <w:tabs>
        <w:tab w:val="center" w:pos="4320"/>
        <w:tab w:val="right" w:pos="8640"/>
      </w:tabs>
    </w:pPr>
  </w:style>
  <w:style w:type="character" w:customStyle="1" w:styleId="HeaderChar">
    <w:name w:val="Header Char"/>
    <w:basedOn w:val="DefaultParagraphFont"/>
    <w:link w:val="Header"/>
    <w:uiPriority w:val="99"/>
    <w:semiHidden/>
    <w:rsid w:val="00994732"/>
    <w:rPr>
      <w:sz w:val="24"/>
      <w:szCs w:val="24"/>
    </w:rPr>
  </w:style>
  <w:style w:type="paragraph" w:styleId="Footer">
    <w:name w:val="footer"/>
    <w:basedOn w:val="Normal"/>
    <w:link w:val="FooterChar"/>
    <w:uiPriority w:val="99"/>
    <w:rsid w:val="00583380"/>
    <w:pPr>
      <w:tabs>
        <w:tab w:val="center" w:pos="4320"/>
        <w:tab w:val="right" w:pos="8640"/>
      </w:tabs>
    </w:pPr>
  </w:style>
  <w:style w:type="character" w:customStyle="1" w:styleId="FooterChar">
    <w:name w:val="Footer Char"/>
    <w:basedOn w:val="DefaultParagraphFont"/>
    <w:link w:val="Footer"/>
    <w:uiPriority w:val="99"/>
    <w:semiHidden/>
    <w:rsid w:val="00994732"/>
    <w:rPr>
      <w:sz w:val="24"/>
      <w:szCs w:val="24"/>
    </w:rPr>
  </w:style>
  <w:style w:type="character" w:styleId="Hyperlink">
    <w:name w:val="Hyperlink"/>
    <w:basedOn w:val="DefaultParagraphFont"/>
    <w:uiPriority w:val="99"/>
    <w:rsid w:val="00583380"/>
    <w:rPr>
      <w:rFonts w:cs="Times New Roman"/>
      <w:color w:val="0000FF"/>
      <w:u w:val="single"/>
    </w:rPr>
  </w:style>
  <w:style w:type="table" w:styleId="TableGrid">
    <w:name w:val="Table Grid"/>
    <w:basedOn w:val="TableNormal"/>
    <w:uiPriority w:val="99"/>
    <w:rsid w:val="0095465A"/>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itle">
    <w:name w:val="Title"/>
    <w:basedOn w:val="Normal"/>
    <w:next w:val="Normal"/>
    <w:link w:val="TitleChar"/>
    <w:uiPriority w:val="99"/>
    <w:qFormat/>
    <w:rsid w:val="005D2C26"/>
    <w:pPr>
      <w:autoSpaceDE w:val="0"/>
      <w:autoSpaceDN w:val="0"/>
      <w:adjustRightInd w:val="0"/>
    </w:pPr>
  </w:style>
  <w:style w:type="character" w:customStyle="1" w:styleId="TitleChar">
    <w:name w:val="Title Char"/>
    <w:basedOn w:val="DefaultParagraphFont"/>
    <w:link w:val="Title"/>
    <w:uiPriority w:val="10"/>
    <w:rsid w:val="00994732"/>
    <w:rPr>
      <w:rFonts w:asciiTheme="majorHAnsi" w:eastAsiaTheme="majorEastAsia" w:hAnsiTheme="majorHAnsi" w:cstheme="majorBidi"/>
      <w:b/>
      <w:bCs/>
      <w:kern w:val="28"/>
      <w:sz w:val="32"/>
      <w:szCs w:val="32"/>
    </w:rPr>
  </w:style>
  <w:style w:type="paragraph" w:styleId="BodyText2">
    <w:name w:val="Body Text 2"/>
    <w:basedOn w:val="Normal"/>
    <w:link w:val="BodyText2Char"/>
    <w:uiPriority w:val="99"/>
    <w:rsid w:val="005D2C26"/>
    <w:pPr>
      <w:spacing w:after="120" w:line="480" w:lineRule="auto"/>
    </w:pPr>
  </w:style>
  <w:style w:type="character" w:customStyle="1" w:styleId="BodyText2Char">
    <w:name w:val="Body Text 2 Char"/>
    <w:basedOn w:val="DefaultParagraphFont"/>
    <w:link w:val="BodyText2"/>
    <w:uiPriority w:val="99"/>
    <w:semiHidden/>
    <w:rsid w:val="00994732"/>
    <w:rPr>
      <w:sz w:val="24"/>
      <w:szCs w:val="24"/>
    </w:rPr>
  </w:style>
  <w:style w:type="character" w:styleId="PageNumber">
    <w:name w:val="page number"/>
    <w:basedOn w:val="DefaultParagraphFont"/>
    <w:uiPriority w:val="99"/>
    <w:rsid w:val="002E5674"/>
    <w:rPr>
      <w:rFonts w:cs="Times New Roman"/>
    </w:rPr>
  </w:style>
  <w:style w:type="character" w:customStyle="1" w:styleId="style101">
    <w:name w:val="style101"/>
    <w:basedOn w:val="DefaultParagraphFont"/>
    <w:uiPriority w:val="99"/>
    <w:rsid w:val="00DF24EF"/>
    <w:rPr>
      <w:rFonts w:cs="Times New Roman"/>
      <w:color w:val="000000"/>
    </w:rPr>
  </w:style>
  <w:style w:type="paragraph" w:styleId="BalloonText">
    <w:name w:val="Balloon Text"/>
    <w:basedOn w:val="Normal"/>
    <w:link w:val="BalloonTextChar"/>
    <w:uiPriority w:val="99"/>
    <w:rsid w:val="00B525FC"/>
    <w:rPr>
      <w:rFonts w:ascii="Tahoma" w:hAnsi="Tahoma" w:cs="Tahoma"/>
      <w:sz w:val="16"/>
      <w:szCs w:val="16"/>
    </w:rPr>
  </w:style>
  <w:style w:type="character" w:customStyle="1" w:styleId="BalloonTextChar">
    <w:name w:val="Balloon Text Char"/>
    <w:basedOn w:val="DefaultParagraphFont"/>
    <w:link w:val="BalloonText"/>
    <w:uiPriority w:val="99"/>
    <w:locked/>
    <w:rsid w:val="00B525F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360711099">
      <w:marLeft w:val="0"/>
      <w:marRight w:val="0"/>
      <w:marTop w:val="0"/>
      <w:marBottom w:val="0"/>
      <w:divBdr>
        <w:top w:val="none" w:sz="0" w:space="0" w:color="auto"/>
        <w:left w:val="none" w:sz="0" w:space="0" w:color="auto"/>
        <w:bottom w:val="none" w:sz="0" w:space="0" w:color="auto"/>
        <w:right w:val="none" w:sz="0" w:space="0" w:color="auto"/>
      </w:divBdr>
    </w:div>
    <w:div w:id="360711100">
      <w:marLeft w:val="0"/>
      <w:marRight w:val="0"/>
      <w:marTop w:val="0"/>
      <w:marBottom w:val="0"/>
      <w:divBdr>
        <w:top w:val="none" w:sz="0" w:space="0" w:color="auto"/>
        <w:left w:val="none" w:sz="0" w:space="0" w:color="auto"/>
        <w:bottom w:val="none" w:sz="0" w:space="0" w:color="auto"/>
        <w:right w:val="none" w:sz="0" w:space="0" w:color="auto"/>
      </w:divBdr>
    </w:div>
    <w:div w:id="360711101">
      <w:marLeft w:val="0"/>
      <w:marRight w:val="0"/>
      <w:marTop w:val="0"/>
      <w:marBottom w:val="0"/>
      <w:divBdr>
        <w:top w:val="none" w:sz="0" w:space="0" w:color="auto"/>
        <w:left w:val="none" w:sz="0" w:space="0" w:color="auto"/>
        <w:bottom w:val="none" w:sz="0" w:space="0" w:color="auto"/>
        <w:right w:val="none" w:sz="0" w:space="0" w:color="auto"/>
      </w:divBdr>
    </w:div>
    <w:div w:id="360711102">
      <w:marLeft w:val="0"/>
      <w:marRight w:val="0"/>
      <w:marTop w:val="0"/>
      <w:marBottom w:val="0"/>
      <w:divBdr>
        <w:top w:val="none" w:sz="0" w:space="0" w:color="auto"/>
        <w:left w:val="none" w:sz="0" w:space="0" w:color="auto"/>
        <w:bottom w:val="none" w:sz="0" w:space="0" w:color="auto"/>
        <w:right w:val="none" w:sz="0" w:space="0" w:color="auto"/>
      </w:divBdr>
    </w:div>
    <w:div w:id="360711103">
      <w:marLeft w:val="0"/>
      <w:marRight w:val="0"/>
      <w:marTop w:val="0"/>
      <w:marBottom w:val="0"/>
      <w:divBdr>
        <w:top w:val="none" w:sz="0" w:space="0" w:color="auto"/>
        <w:left w:val="none" w:sz="0" w:space="0" w:color="auto"/>
        <w:bottom w:val="none" w:sz="0" w:space="0" w:color="auto"/>
        <w:right w:val="none" w:sz="0" w:space="0" w:color="auto"/>
      </w:divBdr>
    </w:div>
    <w:div w:id="360711104">
      <w:marLeft w:val="0"/>
      <w:marRight w:val="0"/>
      <w:marTop w:val="0"/>
      <w:marBottom w:val="0"/>
      <w:divBdr>
        <w:top w:val="none" w:sz="0" w:space="0" w:color="auto"/>
        <w:left w:val="none" w:sz="0" w:space="0" w:color="auto"/>
        <w:bottom w:val="none" w:sz="0" w:space="0" w:color="auto"/>
        <w:right w:val="none" w:sz="0" w:space="0" w:color="auto"/>
      </w:divBdr>
    </w:div>
    <w:div w:id="360711105">
      <w:marLeft w:val="0"/>
      <w:marRight w:val="0"/>
      <w:marTop w:val="0"/>
      <w:marBottom w:val="0"/>
      <w:divBdr>
        <w:top w:val="none" w:sz="0" w:space="0" w:color="auto"/>
        <w:left w:val="none" w:sz="0" w:space="0" w:color="auto"/>
        <w:bottom w:val="none" w:sz="0" w:space="0" w:color="auto"/>
        <w:right w:val="none" w:sz="0" w:space="0" w:color="auto"/>
      </w:divBdr>
    </w:div>
    <w:div w:id="360711106">
      <w:marLeft w:val="0"/>
      <w:marRight w:val="0"/>
      <w:marTop w:val="0"/>
      <w:marBottom w:val="0"/>
      <w:divBdr>
        <w:top w:val="none" w:sz="0" w:space="0" w:color="auto"/>
        <w:left w:val="none" w:sz="0" w:space="0" w:color="auto"/>
        <w:bottom w:val="none" w:sz="0" w:space="0" w:color="auto"/>
        <w:right w:val="none" w:sz="0" w:space="0" w:color="auto"/>
      </w:divBdr>
    </w:div>
    <w:div w:id="360711107">
      <w:marLeft w:val="0"/>
      <w:marRight w:val="0"/>
      <w:marTop w:val="0"/>
      <w:marBottom w:val="0"/>
      <w:divBdr>
        <w:top w:val="none" w:sz="0" w:space="0" w:color="auto"/>
        <w:left w:val="none" w:sz="0" w:space="0" w:color="auto"/>
        <w:bottom w:val="none" w:sz="0" w:space="0" w:color="auto"/>
        <w:right w:val="none" w:sz="0" w:space="0" w:color="auto"/>
      </w:divBdr>
    </w:div>
    <w:div w:id="360711108">
      <w:marLeft w:val="0"/>
      <w:marRight w:val="0"/>
      <w:marTop w:val="0"/>
      <w:marBottom w:val="0"/>
      <w:divBdr>
        <w:top w:val="none" w:sz="0" w:space="0" w:color="auto"/>
        <w:left w:val="none" w:sz="0" w:space="0" w:color="auto"/>
        <w:bottom w:val="none" w:sz="0" w:space="0" w:color="auto"/>
        <w:right w:val="none" w:sz="0" w:space="0" w:color="auto"/>
      </w:divBdr>
    </w:div>
    <w:div w:id="360711109">
      <w:marLeft w:val="0"/>
      <w:marRight w:val="0"/>
      <w:marTop w:val="0"/>
      <w:marBottom w:val="0"/>
      <w:divBdr>
        <w:top w:val="none" w:sz="0" w:space="0" w:color="auto"/>
        <w:left w:val="none" w:sz="0" w:space="0" w:color="auto"/>
        <w:bottom w:val="none" w:sz="0" w:space="0" w:color="auto"/>
        <w:right w:val="none" w:sz="0" w:space="0" w:color="auto"/>
      </w:divBdr>
    </w:div>
    <w:div w:id="360711110">
      <w:marLeft w:val="0"/>
      <w:marRight w:val="0"/>
      <w:marTop w:val="0"/>
      <w:marBottom w:val="0"/>
      <w:divBdr>
        <w:top w:val="none" w:sz="0" w:space="0" w:color="auto"/>
        <w:left w:val="none" w:sz="0" w:space="0" w:color="auto"/>
        <w:bottom w:val="none" w:sz="0" w:space="0" w:color="auto"/>
        <w:right w:val="none" w:sz="0" w:space="0" w:color="auto"/>
      </w:divBdr>
    </w:div>
    <w:div w:id="360711111">
      <w:marLeft w:val="0"/>
      <w:marRight w:val="0"/>
      <w:marTop w:val="0"/>
      <w:marBottom w:val="0"/>
      <w:divBdr>
        <w:top w:val="none" w:sz="0" w:space="0" w:color="auto"/>
        <w:left w:val="none" w:sz="0" w:space="0" w:color="auto"/>
        <w:bottom w:val="none" w:sz="0" w:space="0" w:color="auto"/>
        <w:right w:val="none" w:sz="0" w:space="0" w:color="auto"/>
      </w:divBdr>
    </w:div>
    <w:div w:id="360711112">
      <w:marLeft w:val="0"/>
      <w:marRight w:val="0"/>
      <w:marTop w:val="0"/>
      <w:marBottom w:val="0"/>
      <w:divBdr>
        <w:top w:val="none" w:sz="0" w:space="0" w:color="auto"/>
        <w:left w:val="none" w:sz="0" w:space="0" w:color="auto"/>
        <w:bottom w:val="none" w:sz="0" w:space="0" w:color="auto"/>
        <w:right w:val="none" w:sz="0" w:space="0" w:color="auto"/>
      </w:divBdr>
    </w:div>
    <w:div w:id="360711113">
      <w:marLeft w:val="0"/>
      <w:marRight w:val="0"/>
      <w:marTop w:val="0"/>
      <w:marBottom w:val="0"/>
      <w:divBdr>
        <w:top w:val="none" w:sz="0" w:space="0" w:color="auto"/>
        <w:left w:val="none" w:sz="0" w:space="0" w:color="auto"/>
        <w:bottom w:val="none" w:sz="0" w:space="0" w:color="auto"/>
        <w:right w:val="none" w:sz="0" w:space="0" w:color="auto"/>
      </w:divBdr>
    </w:div>
    <w:div w:id="360711114">
      <w:marLeft w:val="0"/>
      <w:marRight w:val="0"/>
      <w:marTop w:val="0"/>
      <w:marBottom w:val="0"/>
      <w:divBdr>
        <w:top w:val="none" w:sz="0" w:space="0" w:color="auto"/>
        <w:left w:val="none" w:sz="0" w:space="0" w:color="auto"/>
        <w:bottom w:val="none" w:sz="0" w:space="0" w:color="auto"/>
        <w:right w:val="none" w:sz="0" w:space="0" w:color="auto"/>
      </w:divBdr>
    </w:div>
    <w:div w:id="36071111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www.proenergyservices.com"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energy-parts.com"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4</Pages>
  <Words>1897</Words>
  <Characters>10060</Characters>
  <Application>Microsoft Office Outlook</Application>
  <DocSecurity>0</DocSecurity>
  <Lines>0</Lines>
  <Paragraphs>0</Paragraphs>
  <ScaleCrop>false</ScaleCrop>
  <Company>ProEnergy Services</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April 7, 2009</dc:title>
  <dc:subject/>
  <dc:creator>jmeyer</dc:creator>
  <cp:keywords/>
  <dc:description/>
  <cp:lastModifiedBy>smeyer</cp:lastModifiedBy>
  <cp:revision>2</cp:revision>
  <cp:lastPrinted>2009-12-18T20:49:00Z</cp:lastPrinted>
  <dcterms:created xsi:type="dcterms:W3CDTF">2010-06-21T21:18:00Z</dcterms:created>
  <dcterms:modified xsi:type="dcterms:W3CDTF">2010-06-21T21:18:00Z</dcterms:modified>
</cp:coreProperties>
</file>